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1"/>
        <w:gridCol w:w="2799"/>
        <w:gridCol w:w="2375"/>
        <w:gridCol w:w="2375"/>
      </w:tblGrid>
      <w:tr w:rsidR="002009A1" w14:paraId="74354E37" w14:textId="77777777" w:rsidTr="002009A1">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2CBD43A8" w14:textId="77777777" w:rsidR="002009A1" w:rsidRDefault="002009A1">
            <w:pPr>
              <w:spacing w:after="0" w:line="276" w:lineRule="auto"/>
              <w:jc w:val="center"/>
              <w:rPr>
                <w:rFonts w:ascii="Arial" w:hAnsi="Arial" w:cs="Arial"/>
                <w:b/>
                <w:bCs/>
                <w:color w:val="4472C4" w:themeColor="accent1"/>
                <w:sz w:val="22"/>
                <w:szCs w:val="22"/>
                <w:lang w:val="es-MX"/>
              </w:rPr>
            </w:pPr>
            <w:r>
              <w:rPr>
                <w:rFonts w:ascii="Arial" w:hAnsi="Arial" w:cs="Arial"/>
                <w:b/>
                <w:bCs/>
                <w:noProof/>
                <w:color w:val="4472C4" w:themeColor="accent1"/>
                <w:sz w:val="22"/>
                <w:szCs w:val="22"/>
                <w:lang w:val="es-MX"/>
              </w:rPr>
              <w:t>Logo de la compañía</w:t>
            </w:r>
          </w:p>
        </w:tc>
        <w:tc>
          <w:tcPr>
            <w:tcW w:w="7549" w:type="dxa"/>
            <w:gridSpan w:val="3"/>
            <w:tcBorders>
              <w:top w:val="single" w:sz="4" w:space="0" w:color="000000"/>
              <w:left w:val="single" w:sz="4" w:space="0" w:color="000000"/>
              <w:bottom w:val="single" w:sz="4" w:space="0" w:color="000000"/>
              <w:right w:val="single" w:sz="4" w:space="0" w:color="000000"/>
            </w:tcBorders>
            <w:hideMark/>
          </w:tcPr>
          <w:p w14:paraId="73D958EC" w14:textId="77777777" w:rsidR="002009A1" w:rsidRDefault="002009A1">
            <w:pPr>
              <w:spacing w:before="120" w:after="120"/>
              <w:jc w:val="center"/>
              <w:rPr>
                <w:rFonts w:ascii="Arial" w:hAnsi="Arial" w:cs="Arial"/>
                <w:b/>
                <w:color w:val="7030A0"/>
                <w:sz w:val="22"/>
                <w:szCs w:val="22"/>
                <w:lang w:val="es-MX"/>
              </w:rPr>
            </w:pPr>
            <w:r>
              <w:rPr>
                <w:rFonts w:ascii="Arial" w:hAnsi="Arial" w:cs="Arial"/>
                <w:b/>
                <w:color w:val="4472C4" w:themeColor="accent1"/>
                <w:sz w:val="22"/>
                <w:szCs w:val="22"/>
                <w:lang w:val="es-MX"/>
              </w:rPr>
              <w:t>Nombre de la compañía</w:t>
            </w:r>
          </w:p>
        </w:tc>
      </w:tr>
      <w:tr w:rsidR="002009A1" w:rsidRPr="00FF0C72" w14:paraId="077A0447" w14:textId="77777777" w:rsidTr="002009A1">
        <w:trPr>
          <w:trHeight w:val="24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06972E" w14:textId="77777777" w:rsidR="002009A1" w:rsidRDefault="002009A1">
            <w:pPr>
              <w:spacing w:after="0"/>
              <w:rPr>
                <w:rFonts w:ascii="Arial" w:hAnsi="Arial" w:cs="Arial"/>
                <w:b/>
                <w:bCs/>
                <w:color w:val="4472C4" w:themeColor="accent1"/>
                <w:sz w:val="22"/>
                <w:szCs w:val="22"/>
                <w:lang w:val="es-MX"/>
              </w:rPr>
            </w:pPr>
          </w:p>
        </w:tc>
        <w:tc>
          <w:tcPr>
            <w:tcW w:w="7549" w:type="dxa"/>
            <w:gridSpan w:val="3"/>
            <w:tcBorders>
              <w:top w:val="single" w:sz="4" w:space="0" w:color="000000"/>
              <w:left w:val="single" w:sz="4" w:space="0" w:color="000000"/>
              <w:bottom w:val="single" w:sz="4" w:space="0" w:color="000000"/>
              <w:right w:val="single" w:sz="4" w:space="0" w:color="000000"/>
            </w:tcBorders>
            <w:vAlign w:val="center"/>
            <w:hideMark/>
          </w:tcPr>
          <w:p w14:paraId="63E29BA5" w14:textId="0C68B5D9" w:rsidR="002009A1" w:rsidRDefault="002009A1">
            <w:pPr>
              <w:spacing w:before="120" w:after="120"/>
              <w:jc w:val="center"/>
              <w:rPr>
                <w:rFonts w:ascii="Arial" w:hAnsi="Arial" w:cs="Arial"/>
                <w:b/>
                <w:color w:val="7030A0"/>
                <w:sz w:val="22"/>
                <w:szCs w:val="22"/>
                <w:lang w:val="es-MX"/>
              </w:rPr>
            </w:pPr>
            <w:r>
              <w:rPr>
                <w:rFonts w:ascii="Arial" w:hAnsi="Arial" w:cs="Arial"/>
                <w:b/>
                <w:lang w:val="es-MX"/>
              </w:rPr>
              <w:t>SALUD E HIGIENE DE LOS EMPLEADOS/LAVADO DE MANOS Y SERVICIOS SANITARIOS</w:t>
            </w:r>
          </w:p>
        </w:tc>
      </w:tr>
      <w:tr w:rsidR="002009A1" w14:paraId="223C9B58" w14:textId="77777777" w:rsidTr="002009A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02CA84" w14:textId="77777777" w:rsidR="002009A1" w:rsidRDefault="002009A1">
            <w:pPr>
              <w:spacing w:after="0"/>
              <w:rPr>
                <w:rFonts w:ascii="Arial" w:hAnsi="Arial" w:cs="Arial"/>
                <w:b/>
                <w:bCs/>
                <w:color w:val="4472C4" w:themeColor="accent1"/>
                <w:sz w:val="22"/>
                <w:szCs w:val="22"/>
                <w:lang w:val="es-MX"/>
              </w:rPr>
            </w:pP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59202908" w14:textId="77777777" w:rsidR="002009A1" w:rsidRDefault="002009A1">
            <w:pPr>
              <w:spacing w:before="120" w:after="120"/>
              <w:jc w:val="center"/>
              <w:rPr>
                <w:rFonts w:ascii="Arial" w:hAnsi="Arial" w:cs="Arial"/>
                <w:bCs/>
                <w:color w:val="7030A0"/>
                <w:sz w:val="22"/>
                <w:szCs w:val="22"/>
                <w:lang w:val="es-MX"/>
              </w:rPr>
            </w:pPr>
            <w:r>
              <w:rPr>
                <w:rFonts w:ascii="Arial" w:hAnsi="Arial" w:cs="Arial"/>
                <w:b/>
                <w:sz w:val="22"/>
                <w:szCs w:val="22"/>
                <w:lang w:val="es-MX"/>
              </w:rPr>
              <w:t>Emitido:</w:t>
            </w:r>
            <w:r>
              <w:rPr>
                <w:rFonts w:ascii="Arial" w:hAnsi="Arial" w:cs="Arial"/>
                <w:bCs/>
                <w:sz w:val="22"/>
                <w:szCs w:val="22"/>
                <w:lang w:val="es-MX"/>
              </w:rPr>
              <w:t xml:space="preserve"> </w:t>
            </w:r>
            <w:r>
              <w:rPr>
                <w:rFonts w:ascii="Arial" w:hAnsi="Arial" w:cs="Arial"/>
                <w:bCs/>
                <w:color w:val="4472C4" w:themeColor="accent1"/>
                <w:sz w:val="22"/>
                <w:szCs w:val="22"/>
                <w:lang w:val="es-MX"/>
              </w:rPr>
              <w:t>08/08/2022</w:t>
            </w:r>
          </w:p>
        </w:tc>
        <w:tc>
          <w:tcPr>
            <w:tcW w:w="2375" w:type="dxa"/>
            <w:tcBorders>
              <w:top w:val="single" w:sz="4" w:space="0" w:color="000000"/>
              <w:left w:val="single" w:sz="4" w:space="0" w:color="000000"/>
              <w:bottom w:val="single" w:sz="4" w:space="0" w:color="000000"/>
              <w:right w:val="single" w:sz="4" w:space="0" w:color="000000"/>
            </w:tcBorders>
            <w:vAlign w:val="center"/>
            <w:hideMark/>
          </w:tcPr>
          <w:p w14:paraId="41D2F425" w14:textId="77777777" w:rsidR="002009A1" w:rsidRDefault="002009A1">
            <w:pPr>
              <w:spacing w:before="120" w:after="120"/>
              <w:jc w:val="center"/>
              <w:rPr>
                <w:rFonts w:ascii="Arial" w:hAnsi="Arial" w:cs="Arial"/>
                <w:bCs/>
                <w:color w:val="7030A0"/>
                <w:sz w:val="22"/>
                <w:szCs w:val="22"/>
                <w:lang w:val="es-MX"/>
              </w:rPr>
            </w:pPr>
            <w:r>
              <w:rPr>
                <w:rFonts w:ascii="Arial" w:hAnsi="Arial" w:cs="Arial"/>
                <w:b/>
                <w:sz w:val="22"/>
                <w:szCs w:val="22"/>
                <w:lang w:val="es-MX"/>
              </w:rPr>
              <w:t>Versión:</w:t>
            </w:r>
            <w:r>
              <w:rPr>
                <w:rFonts w:ascii="Arial" w:hAnsi="Arial" w:cs="Arial"/>
                <w:bCs/>
                <w:sz w:val="22"/>
                <w:szCs w:val="22"/>
                <w:lang w:val="es-MX"/>
              </w:rPr>
              <w:t xml:space="preserve"> </w:t>
            </w:r>
            <w:r>
              <w:rPr>
                <w:rFonts w:ascii="Arial" w:hAnsi="Arial" w:cs="Arial"/>
                <w:bCs/>
                <w:color w:val="4472C4" w:themeColor="accent1"/>
                <w:sz w:val="22"/>
                <w:szCs w:val="22"/>
                <w:lang w:val="es-MX"/>
              </w:rPr>
              <w:t>1</w:t>
            </w:r>
          </w:p>
        </w:tc>
        <w:tc>
          <w:tcPr>
            <w:tcW w:w="2375" w:type="dxa"/>
            <w:tcBorders>
              <w:top w:val="single" w:sz="4" w:space="0" w:color="000000"/>
              <w:left w:val="single" w:sz="4" w:space="0" w:color="000000"/>
              <w:bottom w:val="single" w:sz="4" w:space="0" w:color="000000"/>
              <w:right w:val="single" w:sz="4" w:space="0" w:color="000000"/>
            </w:tcBorders>
            <w:vAlign w:val="center"/>
            <w:hideMark/>
          </w:tcPr>
          <w:p w14:paraId="54ECF9EB" w14:textId="4AA3FB3B" w:rsidR="002009A1" w:rsidRDefault="002009A1">
            <w:pPr>
              <w:spacing w:before="120" w:after="120"/>
              <w:jc w:val="center"/>
              <w:rPr>
                <w:rFonts w:ascii="Arial" w:hAnsi="Arial" w:cs="Arial"/>
                <w:bCs/>
                <w:color w:val="7030A0"/>
                <w:sz w:val="22"/>
                <w:szCs w:val="22"/>
                <w:lang w:val="es-MX"/>
              </w:rPr>
            </w:pPr>
            <w:r>
              <w:rPr>
                <w:rFonts w:ascii="Arial" w:hAnsi="Arial" w:cs="Arial"/>
                <w:b/>
                <w:sz w:val="22"/>
                <w:szCs w:val="22"/>
                <w:lang w:val="es-MX"/>
              </w:rPr>
              <w:t>Código:</w:t>
            </w:r>
            <w:r>
              <w:rPr>
                <w:rFonts w:ascii="Arial" w:hAnsi="Arial" w:cs="Arial"/>
                <w:bCs/>
                <w:sz w:val="22"/>
                <w:szCs w:val="22"/>
                <w:lang w:val="es-MX"/>
              </w:rPr>
              <w:t xml:space="preserve"> SOP-03</w:t>
            </w:r>
          </w:p>
        </w:tc>
      </w:tr>
    </w:tbl>
    <w:p w14:paraId="79E6ED7A" w14:textId="7729E117" w:rsidR="00F0419E" w:rsidRDefault="00F0419E" w:rsidP="00D85115">
      <w:pPr>
        <w:spacing w:after="0"/>
        <w:rPr>
          <w:rFonts w:ascii="Arial" w:hAnsi="Arial" w:cs="Arial"/>
          <w:bCs/>
        </w:rPr>
      </w:pPr>
    </w:p>
    <w:p w14:paraId="38F56A7E" w14:textId="77777777" w:rsidR="002009A1" w:rsidRPr="002009A1" w:rsidRDefault="002009A1" w:rsidP="002009A1">
      <w:pPr>
        <w:spacing w:after="0" w:line="276" w:lineRule="auto"/>
        <w:rPr>
          <w:rFonts w:ascii="Arial" w:hAnsi="Arial" w:cs="Arial"/>
          <w:b/>
          <w:bCs/>
          <w:sz w:val="22"/>
          <w:szCs w:val="22"/>
          <w:lang w:val="es-MX"/>
        </w:rPr>
      </w:pPr>
      <w:r w:rsidRPr="002009A1">
        <w:rPr>
          <w:rFonts w:ascii="Arial" w:hAnsi="Arial" w:cs="Arial"/>
          <w:b/>
          <w:bCs/>
          <w:sz w:val="22"/>
          <w:szCs w:val="22"/>
          <w:lang w:val="es-MX"/>
        </w:rPr>
        <w:t>Objetivos</w:t>
      </w:r>
    </w:p>
    <w:p w14:paraId="3A033B24" w14:textId="77777777" w:rsidR="002009A1" w:rsidRPr="002009A1" w:rsidRDefault="002009A1" w:rsidP="002009A1">
      <w:pPr>
        <w:pStyle w:val="ListParagraph"/>
        <w:numPr>
          <w:ilvl w:val="0"/>
          <w:numId w:val="18"/>
        </w:numPr>
        <w:spacing w:after="0" w:line="276" w:lineRule="auto"/>
        <w:contextualSpacing/>
        <w:rPr>
          <w:rFonts w:ascii="Arial" w:hAnsi="Arial" w:cs="Arial"/>
          <w:sz w:val="22"/>
          <w:szCs w:val="22"/>
          <w:lang w:val="es-MX"/>
        </w:rPr>
      </w:pPr>
      <w:r w:rsidRPr="002009A1">
        <w:rPr>
          <w:rFonts w:ascii="Arial" w:hAnsi="Arial" w:cs="Arial"/>
          <w:sz w:val="22"/>
          <w:szCs w:val="22"/>
          <w:lang w:val="es-MX"/>
        </w:rPr>
        <w:t xml:space="preserve">Evitar que los empleados se conviertan en una fuente de contaminación para los productos agrícolas frescos mediante el uso de buenas prácticas de higiene y salud. </w:t>
      </w:r>
    </w:p>
    <w:p w14:paraId="2900A5FA" w14:textId="77777777" w:rsidR="002009A1" w:rsidRPr="002009A1" w:rsidRDefault="002009A1" w:rsidP="002009A1">
      <w:pPr>
        <w:pStyle w:val="ListParagraph"/>
        <w:numPr>
          <w:ilvl w:val="0"/>
          <w:numId w:val="18"/>
        </w:numPr>
        <w:spacing w:after="0" w:line="276" w:lineRule="auto"/>
        <w:contextualSpacing/>
        <w:rPr>
          <w:rFonts w:ascii="Arial" w:hAnsi="Arial" w:cs="Arial"/>
          <w:sz w:val="22"/>
          <w:szCs w:val="22"/>
          <w:lang w:val="es-MX"/>
        </w:rPr>
      </w:pPr>
      <w:r w:rsidRPr="002009A1">
        <w:rPr>
          <w:rFonts w:ascii="Arial" w:hAnsi="Arial" w:cs="Arial"/>
          <w:sz w:val="22"/>
          <w:szCs w:val="22"/>
          <w:lang w:val="es-MX"/>
        </w:rPr>
        <w:t>Las instalaciones sanitarias y de lavado de manos son adecuadas en número y están limpias, abastecidas y debidamente mantenidas.</w:t>
      </w:r>
    </w:p>
    <w:p w14:paraId="18EC2FC1" w14:textId="77777777" w:rsidR="002009A1" w:rsidRPr="002009A1" w:rsidRDefault="002009A1" w:rsidP="002009A1">
      <w:pPr>
        <w:spacing w:after="0" w:line="276" w:lineRule="auto"/>
        <w:rPr>
          <w:rFonts w:ascii="Arial" w:hAnsi="Arial" w:cs="Arial"/>
          <w:b/>
          <w:bCs/>
          <w:sz w:val="22"/>
          <w:szCs w:val="22"/>
          <w:lang w:val="es-MX"/>
        </w:rPr>
      </w:pPr>
    </w:p>
    <w:p w14:paraId="37F0C0FA" w14:textId="77777777" w:rsidR="002009A1" w:rsidRPr="002009A1" w:rsidRDefault="002009A1" w:rsidP="002009A1">
      <w:pPr>
        <w:spacing w:after="0" w:line="276" w:lineRule="auto"/>
        <w:rPr>
          <w:rFonts w:ascii="Arial" w:hAnsi="Arial" w:cs="Arial"/>
          <w:b/>
          <w:bCs/>
          <w:sz w:val="22"/>
          <w:szCs w:val="22"/>
          <w:lang w:val="es-MX"/>
        </w:rPr>
      </w:pPr>
      <w:r w:rsidRPr="002009A1">
        <w:rPr>
          <w:rFonts w:ascii="Arial" w:hAnsi="Arial" w:cs="Arial"/>
          <w:b/>
          <w:bCs/>
          <w:sz w:val="22"/>
          <w:szCs w:val="22"/>
          <w:lang w:val="es-MX"/>
        </w:rPr>
        <w:t>Medidas de control</w:t>
      </w:r>
    </w:p>
    <w:p w14:paraId="5C22AB70" w14:textId="77777777" w:rsidR="002009A1" w:rsidRPr="002009A1" w:rsidRDefault="002009A1" w:rsidP="002009A1">
      <w:pPr>
        <w:spacing w:after="0" w:line="276" w:lineRule="auto"/>
        <w:rPr>
          <w:rFonts w:ascii="Arial" w:hAnsi="Arial" w:cs="Arial"/>
          <w:sz w:val="22"/>
          <w:szCs w:val="22"/>
          <w:lang w:val="es-MX"/>
        </w:rPr>
      </w:pPr>
      <w:r w:rsidRPr="002009A1">
        <w:rPr>
          <w:rFonts w:ascii="Arial" w:hAnsi="Arial" w:cs="Arial"/>
          <w:sz w:val="22"/>
          <w:szCs w:val="22"/>
          <w:lang w:val="es-MX"/>
        </w:rPr>
        <w:t xml:space="preserve">Las siguientes medidas de control para la higiene, la salud, el lavado de manos y el uso de sanitarios son requeridas para el ingreso a la instalación y deben seguirlas todos los empleados, visitantes y contratistas. </w:t>
      </w:r>
    </w:p>
    <w:p w14:paraId="3917D77B" w14:textId="77777777" w:rsidR="002009A1" w:rsidRPr="002009A1" w:rsidRDefault="002009A1" w:rsidP="002009A1">
      <w:pPr>
        <w:spacing w:after="0" w:line="276" w:lineRule="auto"/>
        <w:rPr>
          <w:rFonts w:ascii="Arial" w:hAnsi="Arial" w:cs="Arial"/>
          <w:b/>
          <w:sz w:val="22"/>
          <w:szCs w:val="22"/>
          <w:lang w:val="es-MX"/>
        </w:rPr>
      </w:pPr>
    </w:p>
    <w:p w14:paraId="62B263D2" w14:textId="77777777" w:rsidR="002009A1" w:rsidRPr="002009A1" w:rsidRDefault="002009A1" w:rsidP="002009A1">
      <w:pPr>
        <w:spacing w:after="0" w:line="276" w:lineRule="auto"/>
        <w:rPr>
          <w:rFonts w:ascii="Arial" w:hAnsi="Arial" w:cs="Arial"/>
          <w:sz w:val="22"/>
          <w:szCs w:val="22"/>
          <w:lang w:val="es-MX"/>
        </w:rPr>
      </w:pPr>
      <w:r w:rsidRPr="002009A1">
        <w:rPr>
          <w:rFonts w:ascii="Arial" w:hAnsi="Arial" w:cs="Arial"/>
          <w:b/>
          <w:sz w:val="22"/>
          <w:szCs w:val="22"/>
          <w:lang w:val="es-MX"/>
        </w:rPr>
        <w:t>Higiene</w:t>
      </w:r>
    </w:p>
    <w:p w14:paraId="70AC5CD5"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Se capacita a todo el personal en temas de inocuidad de los alimentos con el fin de evitar la contaminación del producto (SOP-16).</w:t>
      </w:r>
    </w:p>
    <w:p w14:paraId="1F7246A6"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 xml:space="preserve">Todo el personal que esta en contacto con el producto, equipo y herramientas (superficies de contacto con los alimentos) en sus actividades laborales tiene que presentarse aseado, usar ropa limpia y calzado adecuado. </w:t>
      </w:r>
    </w:p>
    <w:p w14:paraId="7E0D1E1A"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Los empleados deben tener uñas cortas y limpias.</w:t>
      </w:r>
    </w:p>
    <w:p w14:paraId="5848B671"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 xml:space="preserve">Toda persona que ingrese a la instalación debe usar una red para cabello. </w:t>
      </w:r>
    </w:p>
    <w:p w14:paraId="788BF593"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color w:val="5B9BD5" w:themeColor="accent5"/>
          <w:sz w:val="22"/>
          <w:szCs w:val="22"/>
          <w:lang w:val="es-MX"/>
        </w:rPr>
        <w:t>Se permite para las actividades en el campo cubrirse la red de cabello con una gorra o sombrero (solo aplica para huerta, eliminar si no es aplicable)</w:t>
      </w:r>
      <w:r w:rsidRPr="002009A1">
        <w:rPr>
          <w:rFonts w:ascii="Arial" w:hAnsi="Arial" w:cs="Arial"/>
          <w:sz w:val="22"/>
          <w:szCs w:val="22"/>
          <w:lang w:val="es-MX"/>
        </w:rPr>
        <w:t>.</w:t>
      </w:r>
    </w:p>
    <w:p w14:paraId="2C58F127"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Los empleados deben mantener su bigote y/o barba cortos y limpios, si es necesario se debe utilizar cubre barba.</w:t>
      </w:r>
    </w:p>
    <w:p w14:paraId="6B283C9B"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Está prohibida la introducción de objetos personales como reproductores de música, celulares, bolsas, joyas, relojes, entre otros.</w:t>
      </w:r>
    </w:p>
    <w:p w14:paraId="01AA058A"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Se permite el consumo de goma de mascar, comer, beber y fumar solamente en las áreas designadas para ello.</w:t>
      </w:r>
    </w:p>
    <w:p w14:paraId="72A34317"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 xml:space="preserve">En las áreas de manejo del producto y superficies de contacto con los alimentos está prohibido el uso de joyas, </w:t>
      </w:r>
      <w:r w:rsidRPr="002009A1">
        <w:rPr>
          <w:rFonts w:ascii="Arial" w:hAnsi="Arial" w:cs="Arial"/>
          <w:i/>
          <w:sz w:val="22"/>
          <w:szCs w:val="22"/>
          <w:lang w:val="es-MX"/>
        </w:rPr>
        <w:t>piercings</w:t>
      </w:r>
      <w:r w:rsidRPr="002009A1">
        <w:rPr>
          <w:rFonts w:ascii="Arial" w:hAnsi="Arial" w:cs="Arial"/>
          <w:sz w:val="22"/>
          <w:szCs w:val="22"/>
          <w:lang w:val="es-MX"/>
        </w:rPr>
        <w:t>, aretes, anillos, pulseras, relojes, collares u otros.</w:t>
      </w:r>
    </w:p>
    <w:p w14:paraId="7C51BFE4" w14:textId="77777777" w:rsidR="002009A1" w:rsidRPr="002009A1" w:rsidRDefault="002009A1" w:rsidP="002009A1">
      <w:pPr>
        <w:spacing w:after="0" w:line="276" w:lineRule="auto"/>
        <w:rPr>
          <w:rFonts w:ascii="Arial" w:hAnsi="Arial" w:cs="Arial"/>
          <w:sz w:val="22"/>
          <w:szCs w:val="22"/>
          <w:lang w:val="es-MX"/>
        </w:rPr>
      </w:pPr>
    </w:p>
    <w:p w14:paraId="673B80D7" w14:textId="77777777" w:rsidR="002009A1" w:rsidRPr="002009A1" w:rsidRDefault="002009A1" w:rsidP="002009A1">
      <w:pPr>
        <w:tabs>
          <w:tab w:val="left" w:pos="851"/>
        </w:tabs>
        <w:spacing w:after="0" w:line="276" w:lineRule="auto"/>
        <w:rPr>
          <w:rFonts w:ascii="Arial" w:hAnsi="Arial" w:cs="Arial"/>
          <w:b/>
          <w:sz w:val="22"/>
          <w:szCs w:val="22"/>
          <w:lang w:val="es-MX"/>
        </w:rPr>
      </w:pPr>
      <w:r w:rsidRPr="002009A1">
        <w:rPr>
          <w:rFonts w:ascii="Arial" w:hAnsi="Arial" w:cs="Arial"/>
          <w:b/>
          <w:sz w:val="22"/>
          <w:szCs w:val="22"/>
          <w:lang w:val="es-MX"/>
        </w:rPr>
        <w:t>Lavado de manos</w:t>
      </w:r>
    </w:p>
    <w:p w14:paraId="70CAB169" w14:textId="77777777" w:rsidR="002009A1" w:rsidRPr="002009A1" w:rsidRDefault="002009A1" w:rsidP="002009A1">
      <w:pPr>
        <w:numPr>
          <w:ilvl w:val="0"/>
          <w:numId w:val="13"/>
        </w:numPr>
        <w:spacing w:after="0" w:line="276" w:lineRule="auto"/>
        <w:ind w:left="804"/>
        <w:rPr>
          <w:rFonts w:ascii="Arial" w:hAnsi="Arial" w:cs="Arial"/>
          <w:sz w:val="22"/>
          <w:szCs w:val="22"/>
          <w:lang w:val="es-MX"/>
        </w:rPr>
      </w:pPr>
      <w:r w:rsidRPr="002009A1">
        <w:rPr>
          <w:rFonts w:ascii="Arial" w:hAnsi="Arial" w:cs="Arial"/>
          <w:sz w:val="22"/>
          <w:szCs w:val="22"/>
          <w:lang w:val="es-MX"/>
        </w:rPr>
        <w:t>Todos los trabajadores son capacitados respecto al lavado de manos adecuado. El procedimiento incluye:</w:t>
      </w:r>
    </w:p>
    <w:p w14:paraId="2B050C45" w14:textId="77777777" w:rsidR="002009A1" w:rsidRPr="002009A1" w:rsidRDefault="002009A1" w:rsidP="002009A1">
      <w:pPr>
        <w:pStyle w:val="ListParagraph"/>
        <w:numPr>
          <w:ilvl w:val="0"/>
          <w:numId w:val="19"/>
        </w:numPr>
        <w:tabs>
          <w:tab w:val="left" w:pos="851"/>
        </w:tabs>
        <w:spacing w:after="0" w:line="276" w:lineRule="auto"/>
        <w:contextualSpacing/>
        <w:rPr>
          <w:rFonts w:ascii="Arial" w:hAnsi="Arial" w:cs="Arial"/>
          <w:b/>
          <w:sz w:val="22"/>
          <w:szCs w:val="22"/>
          <w:lang w:val="es-MX"/>
        </w:rPr>
      </w:pPr>
      <w:r w:rsidRPr="002009A1">
        <w:rPr>
          <w:rFonts w:ascii="Arial" w:hAnsi="Arial" w:cs="Arial"/>
          <w:sz w:val="22"/>
          <w:szCs w:val="22"/>
          <w:lang w:val="es-MX"/>
        </w:rPr>
        <w:t>Mojarse las manos con agua corriente limpia.</w:t>
      </w:r>
    </w:p>
    <w:p w14:paraId="7BB4881B" w14:textId="77777777" w:rsidR="002009A1" w:rsidRPr="002009A1" w:rsidRDefault="002009A1" w:rsidP="002009A1">
      <w:pPr>
        <w:numPr>
          <w:ilvl w:val="0"/>
          <w:numId w:val="19"/>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t>Aplicarse jabón de manos.</w:t>
      </w:r>
    </w:p>
    <w:p w14:paraId="57D67A3B" w14:textId="77777777" w:rsidR="002009A1" w:rsidRPr="002009A1" w:rsidRDefault="002009A1" w:rsidP="002009A1">
      <w:pPr>
        <w:numPr>
          <w:ilvl w:val="0"/>
          <w:numId w:val="19"/>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t>Tallarse vigorosamente la superficie de los dedos, las puntas de los dedos, debajo de las uñas, en el dorso de las manos y antebrazos, durante al menos 20 segundos.</w:t>
      </w:r>
    </w:p>
    <w:p w14:paraId="5A1BFE2D" w14:textId="77777777" w:rsidR="002009A1" w:rsidRPr="002009A1" w:rsidRDefault="002009A1" w:rsidP="002009A1">
      <w:pPr>
        <w:numPr>
          <w:ilvl w:val="0"/>
          <w:numId w:val="19"/>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lastRenderedPageBreak/>
        <w:t>Enjuagarse completamente con agua corriente limpia.</w:t>
      </w:r>
    </w:p>
    <w:p w14:paraId="7EF2EEE4" w14:textId="77777777" w:rsidR="002009A1" w:rsidRPr="002009A1" w:rsidRDefault="002009A1" w:rsidP="002009A1">
      <w:pPr>
        <w:numPr>
          <w:ilvl w:val="0"/>
          <w:numId w:val="19"/>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t>Secarse las manos con una toalla de papel desechable.</w:t>
      </w:r>
    </w:p>
    <w:p w14:paraId="48C3AC45" w14:textId="77777777" w:rsidR="002009A1" w:rsidRPr="002009A1" w:rsidRDefault="002009A1" w:rsidP="002009A1">
      <w:pPr>
        <w:pStyle w:val="ListParagraph"/>
        <w:numPr>
          <w:ilvl w:val="0"/>
          <w:numId w:val="16"/>
        </w:numPr>
        <w:tabs>
          <w:tab w:val="left" w:pos="851"/>
        </w:tabs>
        <w:spacing w:after="0" w:line="276" w:lineRule="auto"/>
        <w:ind w:left="786"/>
        <w:contextualSpacing/>
        <w:rPr>
          <w:rFonts w:ascii="Arial" w:hAnsi="Arial" w:cs="Arial"/>
          <w:b/>
          <w:sz w:val="22"/>
          <w:szCs w:val="22"/>
          <w:lang w:val="es-MX"/>
        </w:rPr>
      </w:pPr>
      <w:r w:rsidRPr="002009A1">
        <w:rPr>
          <w:rFonts w:ascii="Arial" w:hAnsi="Arial" w:cs="Arial"/>
          <w:bCs/>
          <w:sz w:val="22"/>
          <w:szCs w:val="22"/>
          <w:lang w:val="es-MX"/>
        </w:rPr>
        <w:t>Todo el personal debe lavarse las manos:</w:t>
      </w:r>
    </w:p>
    <w:p w14:paraId="15B4AE42" w14:textId="77777777" w:rsidR="002009A1" w:rsidRPr="002009A1" w:rsidRDefault="002009A1" w:rsidP="002009A1">
      <w:pPr>
        <w:pStyle w:val="ListParagraph"/>
        <w:numPr>
          <w:ilvl w:val="1"/>
          <w:numId w:val="16"/>
        </w:numPr>
        <w:tabs>
          <w:tab w:val="left" w:pos="851"/>
        </w:tabs>
        <w:spacing w:after="0" w:line="276" w:lineRule="auto"/>
        <w:contextualSpacing/>
        <w:rPr>
          <w:rFonts w:ascii="Arial" w:hAnsi="Arial" w:cs="Arial"/>
          <w:b/>
          <w:sz w:val="22"/>
          <w:szCs w:val="22"/>
          <w:lang w:val="es-MX"/>
        </w:rPr>
      </w:pPr>
      <w:r w:rsidRPr="002009A1">
        <w:rPr>
          <w:rFonts w:ascii="Arial" w:hAnsi="Arial" w:cs="Arial"/>
          <w:bCs/>
          <w:sz w:val="22"/>
          <w:szCs w:val="22"/>
          <w:lang w:val="es-MX"/>
        </w:rPr>
        <w:t>Antes de comenzar o regresar a trabajar.</w:t>
      </w:r>
    </w:p>
    <w:p w14:paraId="4F8DCFA0" w14:textId="77777777" w:rsidR="002009A1" w:rsidRPr="002009A1" w:rsidRDefault="002009A1" w:rsidP="002009A1">
      <w:pPr>
        <w:pStyle w:val="ListParagraph"/>
        <w:numPr>
          <w:ilvl w:val="1"/>
          <w:numId w:val="16"/>
        </w:numPr>
        <w:tabs>
          <w:tab w:val="left" w:pos="851"/>
        </w:tabs>
        <w:spacing w:after="0" w:line="276" w:lineRule="auto"/>
        <w:contextualSpacing/>
        <w:rPr>
          <w:rFonts w:ascii="Arial" w:hAnsi="Arial" w:cs="Arial"/>
          <w:b/>
          <w:sz w:val="22"/>
          <w:szCs w:val="22"/>
          <w:lang w:val="es-MX"/>
        </w:rPr>
      </w:pPr>
      <w:r w:rsidRPr="002009A1">
        <w:rPr>
          <w:rFonts w:ascii="Arial" w:hAnsi="Arial" w:cs="Arial"/>
          <w:bCs/>
          <w:sz w:val="22"/>
          <w:szCs w:val="22"/>
          <w:lang w:val="es-MX"/>
        </w:rPr>
        <w:t xml:space="preserve">Después de: usar los baños, volver de cada receso, sonarse la nariz o toser, tocar basura o productos contaminados, comer o beber.  </w:t>
      </w:r>
    </w:p>
    <w:p w14:paraId="0E630911" w14:textId="77777777" w:rsidR="002009A1" w:rsidRPr="002009A1" w:rsidRDefault="002009A1" w:rsidP="002009A1">
      <w:pPr>
        <w:pStyle w:val="ListParagraph"/>
        <w:numPr>
          <w:ilvl w:val="1"/>
          <w:numId w:val="16"/>
        </w:numPr>
        <w:tabs>
          <w:tab w:val="left" w:pos="851"/>
        </w:tabs>
        <w:spacing w:after="0" w:line="276" w:lineRule="auto"/>
        <w:contextualSpacing/>
        <w:rPr>
          <w:rFonts w:ascii="Arial" w:hAnsi="Arial" w:cs="Arial"/>
          <w:b/>
          <w:sz w:val="22"/>
          <w:szCs w:val="22"/>
          <w:lang w:val="es-MX"/>
        </w:rPr>
      </w:pPr>
      <w:r w:rsidRPr="002009A1">
        <w:rPr>
          <w:rFonts w:ascii="Arial" w:hAnsi="Arial" w:cs="Arial"/>
          <w:bCs/>
          <w:sz w:val="22"/>
          <w:szCs w:val="22"/>
          <w:lang w:val="es-MX"/>
        </w:rPr>
        <w:t>Después de cualquier momento en el que las manos pudieran haberse ensuciado o contaminado.</w:t>
      </w:r>
    </w:p>
    <w:p w14:paraId="085F7FC9" w14:textId="77777777" w:rsidR="002009A1" w:rsidRPr="002009A1" w:rsidRDefault="002009A1" w:rsidP="002009A1">
      <w:pPr>
        <w:pStyle w:val="ListParagraph"/>
        <w:numPr>
          <w:ilvl w:val="0"/>
          <w:numId w:val="16"/>
        </w:numPr>
        <w:tabs>
          <w:tab w:val="left" w:pos="851"/>
        </w:tabs>
        <w:spacing w:after="0" w:line="276" w:lineRule="auto"/>
        <w:contextualSpacing/>
        <w:rPr>
          <w:rFonts w:ascii="Arial" w:hAnsi="Arial" w:cs="Arial"/>
          <w:b/>
          <w:sz w:val="22"/>
          <w:szCs w:val="22"/>
          <w:lang w:val="es-MX"/>
        </w:rPr>
      </w:pPr>
      <w:r w:rsidRPr="002009A1">
        <w:rPr>
          <w:rFonts w:ascii="Arial" w:hAnsi="Arial" w:cs="Arial"/>
          <w:bCs/>
          <w:sz w:val="22"/>
          <w:szCs w:val="22"/>
          <w:lang w:val="es-MX"/>
        </w:rPr>
        <w:t>Se cuenta con letreros fácilmente entendibles afuera de las estaciones de lavado de manos para indicar el procedimiento adecuado de lavado de manos y como recordatorio de realizarlo constantemente.</w:t>
      </w:r>
    </w:p>
    <w:p w14:paraId="52B5F4BF" w14:textId="77777777" w:rsidR="002009A1" w:rsidRPr="002009A1" w:rsidRDefault="002009A1" w:rsidP="002009A1">
      <w:pPr>
        <w:tabs>
          <w:tab w:val="left" w:pos="851"/>
        </w:tabs>
        <w:spacing w:after="0" w:line="276" w:lineRule="auto"/>
        <w:ind w:left="1224"/>
        <w:rPr>
          <w:rFonts w:ascii="Arial" w:hAnsi="Arial" w:cs="Arial"/>
          <w:b/>
          <w:sz w:val="22"/>
          <w:szCs w:val="22"/>
          <w:lang w:val="es-MX"/>
        </w:rPr>
      </w:pPr>
      <w:bookmarkStart w:id="0" w:name="_Hlk106190763"/>
    </w:p>
    <w:bookmarkEnd w:id="0"/>
    <w:p w14:paraId="297B1C1B" w14:textId="77777777" w:rsidR="002009A1" w:rsidRPr="002009A1" w:rsidRDefault="002009A1" w:rsidP="002009A1">
      <w:pPr>
        <w:tabs>
          <w:tab w:val="left" w:pos="851"/>
        </w:tabs>
        <w:spacing w:after="0" w:line="276" w:lineRule="auto"/>
        <w:rPr>
          <w:rFonts w:ascii="Arial" w:hAnsi="Arial" w:cs="Arial"/>
          <w:b/>
          <w:sz w:val="22"/>
          <w:szCs w:val="22"/>
          <w:lang w:val="es-MX"/>
        </w:rPr>
      </w:pPr>
      <w:r w:rsidRPr="002009A1">
        <w:rPr>
          <w:rFonts w:ascii="Arial" w:hAnsi="Arial" w:cs="Arial"/>
          <w:b/>
          <w:sz w:val="22"/>
          <w:szCs w:val="22"/>
          <w:lang w:val="es-MX"/>
        </w:rPr>
        <w:t>Instalaciones sanitarias</w:t>
      </w:r>
    </w:p>
    <w:p w14:paraId="72F1EDAE" w14:textId="77777777" w:rsidR="002009A1" w:rsidRPr="002009A1" w:rsidRDefault="002009A1" w:rsidP="002009A1">
      <w:pPr>
        <w:numPr>
          <w:ilvl w:val="0"/>
          <w:numId w:val="17"/>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t xml:space="preserve">Se dispone de instalaciones sanitarias suficientes para la cantidad de trabajadores y visitantes que se encuentran en las instalaciones de manera habitual. El número y ubicación de las instalaciones sanitarias cumple con las regulaciones locales, estatales y federales aplicables. Se tiene al menos 1 baño por cada 20 empleados. </w:t>
      </w:r>
    </w:p>
    <w:p w14:paraId="46381D0E" w14:textId="77777777" w:rsidR="002009A1" w:rsidRPr="002009A1" w:rsidRDefault="002009A1" w:rsidP="002009A1">
      <w:pPr>
        <w:numPr>
          <w:ilvl w:val="0"/>
          <w:numId w:val="17"/>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t>Las instalaciones sanitarias están equipadas con agua de calidad sanitaria adecuada, papel desechable, jabón, toallas de papel desechables y botes de basura con tapa. Estan limpias, abastecidas y en condiciones de mantenimiento adecuadas.</w:t>
      </w:r>
    </w:p>
    <w:p w14:paraId="71BF6AD7" w14:textId="77777777" w:rsidR="002009A1" w:rsidRPr="002009A1" w:rsidRDefault="002009A1" w:rsidP="002009A1">
      <w:pPr>
        <w:numPr>
          <w:ilvl w:val="0"/>
          <w:numId w:val="17"/>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t>Se localizan en lugares que no representen un peligro de contaminación para los productos, ni para las fuentes y sistemas de agua.</w:t>
      </w:r>
    </w:p>
    <w:p w14:paraId="5772A241" w14:textId="77777777" w:rsidR="002009A1" w:rsidRPr="002009A1" w:rsidRDefault="002009A1" w:rsidP="002009A1">
      <w:pPr>
        <w:numPr>
          <w:ilvl w:val="0"/>
          <w:numId w:val="17"/>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t xml:space="preserve">La limpieza de los baños se realiza </w:t>
      </w:r>
      <w:r w:rsidRPr="002009A1">
        <w:rPr>
          <w:rFonts w:ascii="Arial" w:hAnsi="Arial" w:cs="Arial"/>
          <w:color w:val="4472C4" w:themeColor="accent1"/>
          <w:sz w:val="22"/>
          <w:szCs w:val="22"/>
          <w:lang w:val="es-MX"/>
        </w:rPr>
        <w:t>diariamente</w:t>
      </w:r>
      <w:r w:rsidRPr="002009A1">
        <w:rPr>
          <w:rFonts w:ascii="Arial" w:hAnsi="Arial" w:cs="Arial"/>
          <w:color w:val="5B9BD5" w:themeColor="accent5"/>
          <w:sz w:val="22"/>
          <w:szCs w:val="22"/>
          <w:lang w:val="es-MX"/>
        </w:rPr>
        <w:t xml:space="preserve"> </w:t>
      </w:r>
      <w:r w:rsidRPr="002009A1">
        <w:rPr>
          <w:rFonts w:ascii="Arial" w:hAnsi="Arial" w:cs="Arial"/>
          <w:sz w:val="22"/>
          <w:szCs w:val="22"/>
          <w:lang w:val="es-MX"/>
        </w:rPr>
        <w:t>y su inspección y reabastecimiento se registra en el formato RECORD-03.</w:t>
      </w:r>
    </w:p>
    <w:p w14:paraId="63C78408" w14:textId="77777777" w:rsidR="002009A1" w:rsidRPr="002009A1" w:rsidRDefault="002009A1" w:rsidP="002009A1">
      <w:pPr>
        <w:numPr>
          <w:ilvl w:val="0"/>
          <w:numId w:val="17"/>
        </w:numPr>
        <w:tabs>
          <w:tab w:val="left" w:pos="851"/>
        </w:tabs>
        <w:spacing w:after="0" w:line="276" w:lineRule="auto"/>
        <w:rPr>
          <w:rFonts w:ascii="Arial" w:hAnsi="Arial" w:cs="Arial"/>
          <w:b/>
          <w:sz w:val="22"/>
          <w:szCs w:val="22"/>
          <w:lang w:val="es-MX"/>
        </w:rPr>
      </w:pPr>
      <w:r w:rsidRPr="002009A1">
        <w:rPr>
          <w:rFonts w:ascii="Arial" w:hAnsi="Arial" w:cs="Arial"/>
          <w:sz w:val="22"/>
          <w:szCs w:val="22"/>
          <w:lang w:val="es-MX"/>
        </w:rPr>
        <w:t>El mantenimiento de las instalaciones sanitarias se real</w:t>
      </w:r>
      <w:r w:rsidRPr="002009A1">
        <w:rPr>
          <w:rFonts w:ascii="Arial" w:hAnsi="Arial" w:cs="Arial"/>
          <w:bCs/>
          <w:sz w:val="22"/>
          <w:szCs w:val="22"/>
          <w:lang w:val="es-MX"/>
        </w:rPr>
        <w:t xml:space="preserve">iza de manera regular o según las necesidades de la instalación </w:t>
      </w:r>
      <w:r w:rsidRPr="002009A1">
        <w:rPr>
          <w:rFonts w:ascii="Arial" w:hAnsi="Arial" w:cs="Arial"/>
          <w:bCs/>
          <w:color w:val="4472C4" w:themeColor="accent1"/>
          <w:sz w:val="22"/>
          <w:szCs w:val="22"/>
          <w:lang w:val="es-MX"/>
        </w:rPr>
        <w:t>(especificar tiempo)</w:t>
      </w:r>
      <w:r w:rsidRPr="002009A1">
        <w:rPr>
          <w:rFonts w:ascii="Arial" w:hAnsi="Arial" w:cs="Arial"/>
          <w:bCs/>
          <w:sz w:val="22"/>
          <w:szCs w:val="22"/>
          <w:lang w:val="es-MX"/>
        </w:rPr>
        <w:t>.</w:t>
      </w:r>
    </w:p>
    <w:p w14:paraId="782120BD" w14:textId="77777777" w:rsidR="002009A1" w:rsidRPr="002009A1" w:rsidRDefault="002009A1" w:rsidP="002009A1">
      <w:pPr>
        <w:numPr>
          <w:ilvl w:val="0"/>
          <w:numId w:val="17"/>
        </w:numPr>
        <w:tabs>
          <w:tab w:val="left" w:pos="851"/>
        </w:tabs>
        <w:spacing w:after="0" w:line="276" w:lineRule="auto"/>
        <w:rPr>
          <w:rFonts w:ascii="Arial" w:hAnsi="Arial" w:cs="Arial"/>
          <w:b/>
          <w:color w:val="00B050"/>
          <w:sz w:val="22"/>
          <w:szCs w:val="22"/>
          <w:lang w:val="es-MX"/>
        </w:rPr>
      </w:pPr>
      <w:r w:rsidRPr="002009A1">
        <w:rPr>
          <w:rFonts w:ascii="Arial" w:hAnsi="Arial" w:cs="Arial"/>
          <w:bCs/>
          <w:sz w:val="22"/>
          <w:szCs w:val="22"/>
          <w:lang w:val="es-MX"/>
        </w:rPr>
        <w:t xml:space="preserve">En caso de un derrame o fuga de las instalaciones sanitarias, se tomarán todas las medidas para asegurar la contención del derrame o fuga y la reparación inmediata. Si no es posible hacer una reparación, se trabajará reemplazando la pieza o parte de la instalación. Se hará una evaluación de los alrededores para confirmar que no hubo contaminación de las áreas circundantes. Por ejemplo, en el campo se puede marcar una zona buffer o de “no cosecha” para evitar que los trabajadores se acerquen al área o en un edificio cerrado el supervisor indicará las medidas para evitar la contaminación del producto y superficies de contacto con los alimentos. </w:t>
      </w:r>
    </w:p>
    <w:p w14:paraId="29F1D9D7" w14:textId="77777777" w:rsidR="002009A1" w:rsidRPr="002009A1" w:rsidRDefault="002009A1" w:rsidP="002009A1">
      <w:pPr>
        <w:numPr>
          <w:ilvl w:val="0"/>
          <w:numId w:val="17"/>
        </w:numPr>
        <w:spacing w:after="0" w:line="276" w:lineRule="auto"/>
        <w:rPr>
          <w:rFonts w:ascii="Arial" w:hAnsi="Arial" w:cs="Arial"/>
          <w:color w:val="4472C4" w:themeColor="accent1"/>
          <w:sz w:val="22"/>
          <w:szCs w:val="22"/>
          <w:lang w:val="es-MX"/>
        </w:rPr>
      </w:pPr>
      <w:r w:rsidRPr="002009A1">
        <w:rPr>
          <w:rFonts w:ascii="Arial" w:hAnsi="Arial" w:cs="Arial"/>
          <w:color w:val="4472C4" w:themeColor="accent1"/>
          <w:sz w:val="22"/>
          <w:szCs w:val="22"/>
          <w:lang w:val="es-MX"/>
        </w:rPr>
        <w:t xml:space="preserve">En el caso de instalaciones sanitarias móviles o en el campo, está prohibido orinar o defecar fuera de los baños proporcionados por la empresa. </w:t>
      </w:r>
    </w:p>
    <w:p w14:paraId="3E3EC53A" w14:textId="77777777" w:rsidR="002009A1" w:rsidRPr="002009A1" w:rsidRDefault="002009A1" w:rsidP="002009A1">
      <w:pPr>
        <w:tabs>
          <w:tab w:val="left" w:pos="851"/>
        </w:tabs>
        <w:spacing w:after="0" w:line="276" w:lineRule="auto"/>
        <w:rPr>
          <w:rFonts w:ascii="Arial" w:hAnsi="Arial" w:cs="Arial"/>
          <w:sz w:val="22"/>
          <w:szCs w:val="22"/>
          <w:lang w:val="es-MX"/>
        </w:rPr>
      </w:pPr>
    </w:p>
    <w:p w14:paraId="09211DC9" w14:textId="77777777" w:rsidR="002009A1" w:rsidRPr="002009A1" w:rsidRDefault="002009A1" w:rsidP="002009A1">
      <w:pPr>
        <w:tabs>
          <w:tab w:val="left" w:pos="851"/>
        </w:tabs>
        <w:spacing w:after="0" w:line="276" w:lineRule="auto"/>
        <w:ind w:left="84"/>
        <w:rPr>
          <w:rFonts w:ascii="Arial" w:hAnsi="Arial" w:cs="Arial"/>
          <w:sz w:val="22"/>
          <w:szCs w:val="22"/>
          <w:lang w:val="es-MX"/>
        </w:rPr>
      </w:pPr>
      <w:r w:rsidRPr="002009A1">
        <w:rPr>
          <w:rFonts w:ascii="Arial" w:hAnsi="Arial" w:cs="Arial"/>
          <w:b/>
          <w:sz w:val="22"/>
          <w:szCs w:val="22"/>
          <w:lang w:val="es-MX"/>
        </w:rPr>
        <w:t>Enfermedades y fluidos corporales</w:t>
      </w:r>
    </w:p>
    <w:p w14:paraId="56806815" w14:textId="77777777" w:rsidR="002009A1" w:rsidRPr="002009A1" w:rsidRDefault="002009A1" w:rsidP="002009A1">
      <w:pPr>
        <w:pStyle w:val="ListParagraph"/>
        <w:numPr>
          <w:ilvl w:val="0"/>
          <w:numId w:val="14"/>
        </w:numPr>
        <w:tabs>
          <w:tab w:val="left" w:pos="1276"/>
        </w:tabs>
        <w:spacing w:after="0" w:line="276" w:lineRule="auto"/>
        <w:ind w:left="816" w:hanging="426"/>
        <w:contextualSpacing/>
        <w:rPr>
          <w:rFonts w:ascii="Arial" w:hAnsi="Arial" w:cs="Arial"/>
          <w:sz w:val="22"/>
          <w:szCs w:val="22"/>
          <w:lang w:val="es-MX"/>
        </w:rPr>
      </w:pPr>
      <w:r w:rsidRPr="002009A1">
        <w:rPr>
          <w:rFonts w:ascii="Arial" w:hAnsi="Arial" w:cs="Arial"/>
          <w:sz w:val="22"/>
          <w:szCs w:val="22"/>
          <w:lang w:val="es-MX"/>
        </w:rPr>
        <w:t>Está prohibido trabajar o manipular alimentos o superficies de contacto con los alimentos si se presenta algún signo o síntoma como diarrea, fiebre, vómito, dolor de garganta, ictericia (coloración amarillenta de piel y ojos) y/o heridas abiertas como cortes, llagas y abscesos abiertos.</w:t>
      </w:r>
    </w:p>
    <w:p w14:paraId="1725D316" w14:textId="77777777" w:rsidR="002009A1" w:rsidRPr="002009A1" w:rsidRDefault="002009A1" w:rsidP="002009A1">
      <w:pPr>
        <w:pStyle w:val="ListParagraph"/>
        <w:numPr>
          <w:ilvl w:val="0"/>
          <w:numId w:val="14"/>
        </w:numPr>
        <w:tabs>
          <w:tab w:val="left" w:pos="1276"/>
        </w:tabs>
        <w:spacing w:after="0" w:line="276" w:lineRule="auto"/>
        <w:ind w:left="816" w:hanging="426"/>
        <w:contextualSpacing/>
        <w:rPr>
          <w:rFonts w:ascii="Arial" w:hAnsi="Arial" w:cs="Arial"/>
          <w:sz w:val="22"/>
          <w:szCs w:val="22"/>
          <w:lang w:val="es-MX"/>
        </w:rPr>
      </w:pPr>
      <w:r w:rsidRPr="002009A1">
        <w:rPr>
          <w:rFonts w:ascii="Arial" w:hAnsi="Arial" w:cs="Arial"/>
          <w:sz w:val="22"/>
          <w:szCs w:val="22"/>
          <w:lang w:val="es-MX"/>
        </w:rPr>
        <w:t>Cualquier persona que tenga alguna enfermedad contagiosa debe avisar al supervisor o jefe de inmediato.</w:t>
      </w:r>
    </w:p>
    <w:p w14:paraId="211FA439" w14:textId="07AC93C6" w:rsidR="002009A1" w:rsidRPr="002009A1" w:rsidRDefault="002009A1" w:rsidP="002009A1">
      <w:pPr>
        <w:pStyle w:val="ListParagraph"/>
        <w:numPr>
          <w:ilvl w:val="0"/>
          <w:numId w:val="14"/>
        </w:numPr>
        <w:tabs>
          <w:tab w:val="left" w:pos="1276"/>
        </w:tabs>
        <w:spacing w:after="0" w:line="276" w:lineRule="auto"/>
        <w:ind w:left="816" w:hanging="426"/>
        <w:contextualSpacing/>
        <w:rPr>
          <w:rFonts w:ascii="Arial" w:hAnsi="Arial" w:cs="Arial"/>
          <w:sz w:val="22"/>
          <w:szCs w:val="22"/>
          <w:lang w:val="es-MX"/>
        </w:rPr>
      </w:pPr>
      <w:r w:rsidRPr="002009A1">
        <w:rPr>
          <w:rFonts w:ascii="Arial" w:hAnsi="Arial" w:cs="Arial"/>
          <w:sz w:val="22"/>
          <w:szCs w:val="22"/>
          <w:lang w:val="es-MX"/>
        </w:rPr>
        <w:t xml:space="preserve">Las cortaduras o heridas se deben lavar y cubrir con un vendaje y/o guantes. </w:t>
      </w:r>
    </w:p>
    <w:p w14:paraId="55EBDF25" w14:textId="77777777" w:rsidR="002009A1" w:rsidRPr="002009A1" w:rsidRDefault="002009A1" w:rsidP="002009A1">
      <w:pPr>
        <w:pStyle w:val="ListParagraph"/>
        <w:numPr>
          <w:ilvl w:val="0"/>
          <w:numId w:val="14"/>
        </w:numPr>
        <w:tabs>
          <w:tab w:val="left" w:pos="1276"/>
        </w:tabs>
        <w:spacing w:after="0" w:line="276" w:lineRule="auto"/>
        <w:ind w:left="816" w:hanging="426"/>
        <w:contextualSpacing/>
        <w:rPr>
          <w:rFonts w:ascii="Arial" w:hAnsi="Arial" w:cs="Arial"/>
          <w:sz w:val="22"/>
          <w:szCs w:val="22"/>
          <w:lang w:val="es-MX"/>
        </w:rPr>
      </w:pPr>
      <w:r w:rsidRPr="002009A1">
        <w:rPr>
          <w:rFonts w:ascii="Arial" w:hAnsi="Arial" w:cs="Arial"/>
          <w:sz w:val="22"/>
          <w:szCs w:val="22"/>
          <w:lang w:val="es-MX"/>
        </w:rPr>
        <w:lastRenderedPageBreak/>
        <w:t>Las herramientas y/o equipos contaminados se tienen que lavar y desinfectar antes de volver a utilizarlos.</w:t>
      </w:r>
    </w:p>
    <w:p w14:paraId="54DC705F" w14:textId="77777777" w:rsidR="002009A1" w:rsidRPr="002009A1" w:rsidRDefault="002009A1" w:rsidP="002009A1">
      <w:pPr>
        <w:pStyle w:val="ListParagraph"/>
        <w:numPr>
          <w:ilvl w:val="0"/>
          <w:numId w:val="14"/>
        </w:numPr>
        <w:tabs>
          <w:tab w:val="left" w:pos="1276"/>
        </w:tabs>
        <w:spacing w:after="0" w:line="276" w:lineRule="auto"/>
        <w:ind w:left="816" w:hanging="426"/>
        <w:contextualSpacing/>
        <w:rPr>
          <w:rFonts w:ascii="Arial" w:hAnsi="Arial" w:cs="Arial"/>
          <w:sz w:val="22"/>
          <w:szCs w:val="22"/>
          <w:lang w:val="es-MX"/>
        </w:rPr>
      </w:pPr>
      <w:r w:rsidRPr="002009A1">
        <w:rPr>
          <w:rFonts w:ascii="Arial" w:hAnsi="Arial" w:cs="Arial"/>
          <w:sz w:val="22"/>
          <w:szCs w:val="22"/>
          <w:lang w:val="es-MX"/>
        </w:rPr>
        <w:t>El producto contaminado o probablemente contaminado con fluidos corporales, como la sangre, vómito, pus, orina, heces, entre otros, se desecha.</w:t>
      </w:r>
    </w:p>
    <w:p w14:paraId="27CFD5DD" w14:textId="11162DB3" w:rsidR="002009A1" w:rsidRPr="002009A1" w:rsidRDefault="002009A1" w:rsidP="002009A1">
      <w:pPr>
        <w:pStyle w:val="ListParagraph"/>
        <w:numPr>
          <w:ilvl w:val="0"/>
          <w:numId w:val="14"/>
        </w:numPr>
        <w:tabs>
          <w:tab w:val="left" w:pos="1276"/>
        </w:tabs>
        <w:spacing w:after="0" w:line="276" w:lineRule="auto"/>
        <w:ind w:left="816" w:hanging="426"/>
        <w:contextualSpacing/>
        <w:rPr>
          <w:rFonts w:ascii="Arial" w:hAnsi="Arial" w:cs="Arial"/>
          <w:sz w:val="22"/>
          <w:szCs w:val="22"/>
          <w:lang w:val="es-MX"/>
        </w:rPr>
      </w:pPr>
      <w:r w:rsidRPr="002009A1">
        <w:rPr>
          <w:rFonts w:ascii="Arial" w:hAnsi="Arial" w:cs="Arial"/>
          <w:sz w:val="22"/>
          <w:szCs w:val="22"/>
          <w:lang w:val="es-MX"/>
        </w:rPr>
        <w:t xml:space="preserve">En caso de heridas mayores con signos de infección que no se puedan proteger adecuadamente con vendas y/o guantes, el supervisor decidirá la mejor opción para evitar la contaminación de los productos, como enviarlo a casa o </w:t>
      </w:r>
      <w:r>
        <w:rPr>
          <w:rFonts w:ascii="Arial" w:hAnsi="Arial" w:cs="Arial"/>
          <w:sz w:val="22"/>
          <w:szCs w:val="22"/>
          <w:lang w:val="es-MX"/>
        </w:rPr>
        <w:t>a</w:t>
      </w:r>
      <w:r w:rsidRPr="002009A1">
        <w:rPr>
          <w:rFonts w:ascii="Arial" w:hAnsi="Arial" w:cs="Arial"/>
          <w:sz w:val="22"/>
          <w:szCs w:val="22"/>
          <w:lang w:val="es-MX"/>
        </w:rPr>
        <w:t>signarl</w:t>
      </w:r>
      <w:r>
        <w:rPr>
          <w:rFonts w:ascii="Arial" w:hAnsi="Arial" w:cs="Arial"/>
          <w:sz w:val="22"/>
          <w:szCs w:val="22"/>
          <w:lang w:val="es-MX"/>
        </w:rPr>
        <w:t>o</w:t>
      </w:r>
      <w:r w:rsidRPr="002009A1">
        <w:rPr>
          <w:rFonts w:ascii="Arial" w:hAnsi="Arial" w:cs="Arial"/>
          <w:sz w:val="22"/>
          <w:szCs w:val="22"/>
          <w:lang w:val="es-MX"/>
        </w:rPr>
        <w:t xml:space="preserve"> a otras tareas hasta que la herida sane.</w:t>
      </w:r>
    </w:p>
    <w:p w14:paraId="6B4C4198" w14:textId="77777777" w:rsidR="002009A1" w:rsidRPr="002009A1" w:rsidRDefault="002009A1" w:rsidP="002009A1">
      <w:pPr>
        <w:pStyle w:val="ListParagraph"/>
        <w:tabs>
          <w:tab w:val="left" w:pos="1276"/>
        </w:tabs>
        <w:spacing w:after="0" w:line="276" w:lineRule="auto"/>
        <w:ind w:left="816"/>
        <w:rPr>
          <w:rFonts w:ascii="Arial" w:hAnsi="Arial" w:cs="Arial"/>
          <w:sz w:val="22"/>
          <w:szCs w:val="22"/>
          <w:lang w:val="es-MX"/>
        </w:rPr>
      </w:pPr>
    </w:p>
    <w:p w14:paraId="677D5AE7" w14:textId="77777777" w:rsidR="002009A1" w:rsidRPr="002009A1" w:rsidRDefault="002009A1" w:rsidP="002009A1">
      <w:pPr>
        <w:tabs>
          <w:tab w:val="left" w:pos="851"/>
        </w:tabs>
        <w:spacing w:after="0" w:line="276" w:lineRule="auto"/>
        <w:rPr>
          <w:rFonts w:ascii="Arial" w:hAnsi="Arial" w:cs="Arial"/>
          <w:b/>
          <w:sz w:val="22"/>
          <w:szCs w:val="22"/>
          <w:lang w:val="es-MX"/>
        </w:rPr>
      </w:pPr>
      <w:r w:rsidRPr="002009A1">
        <w:rPr>
          <w:rFonts w:ascii="Arial" w:hAnsi="Arial" w:cs="Arial"/>
          <w:b/>
          <w:sz w:val="22"/>
          <w:szCs w:val="22"/>
          <w:lang w:val="es-MX"/>
        </w:rPr>
        <w:t>Botiquín de primero auxilios</w:t>
      </w:r>
    </w:p>
    <w:p w14:paraId="4F154554" w14:textId="77777777" w:rsidR="002009A1" w:rsidRPr="002009A1" w:rsidRDefault="002009A1" w:rsidP="002009A1">
      <w:pPr>
        <w:pStyle w:val="ListParagraph"/>
        <w:numPr>
          <w:ilvl w:val="0"/>
          <w:numId w:val="16"/>
        </w:numPr>
        <w:tabs>
          <w:tab w:val="left" w:pos="851"/>
        </w:tabs>
        <w:spacing w:after="0" w:line="276" w:lineRule="auto"/>
        <w:ind w:left="786"/>
        <w:contextualSpacing/>
        <w:rPr>
          <w:rFonts w:ascii="Arial" w:hAnsi="Arial" w:cs="Arial"/>
          <w:b/>
          <w:sz w:val="22"/>
          <w:szCs w:val="22"/>
          <w:lang w:val="es-MX"/>
        </w:rPr>
      </w:pPr>
      <w:r w:rsidRPr="002009A1">
        <w:rPr>
          <w:rFonts w:ascii="Arial" w:hAnsi="Arial" w:cs="Arial"/>
          <w:sz w:val="22"/>
          <w:szCs w:val="22"/>
          <w:lang w:val="es-MX"/>
        </w:rPr>
        <w:t>La instalación cuenta con botiquines de primeros auxilios disponibles para todos los empleados. Los trabajadores deben buscar tratamiento inmediato en caso de una herida o lesión.</w:t>
      </w:r>
    </w:p>
    <w:p w14:paraId="7E11998E" w14:textId="77777777" w:rsidR="002009A1" w:rsidRPr="002009A1" w:rsidRDefault="002009A1" w:rsidP="002009A1">
      <w:pPr>
        <w:pStyle w:val="ListParagraph"/>
        <w:numPr>
          <w:ilvl w:val="0"/>
          <w:numId w:val="16"/>
        </w:numPr>
        <w:tabs>
          <w:tab w:val="left" w:pos="851"/>
        </w:tabs>
        <w:spacing w:after="0" w:line="276" w:lineRule="auto"/>
        <w:ind w:left="786"/>
        <w:contextualSpacing/>
        <w:rPr>
          <w:rFonts w:ascii="Arial" w:hAnsi="Arial" w:cs="Arial"/>
          <w:b/>
          <w:color w:val="4472C4" w:themeColor="accent1"/>
          <w:sz w:val="22"/>
          <w:szCs w:val="22"/>
          <w:lang w:val="es-MX"/>
        </w:rPr>
      </w:pPr>
      <w:r w:rsidRPr="002009A1">
        <w:rPr>
          <w:rFonts w:ascii="Arial" w:hAnsi="Arial" w:cs="Arial"/>
          <w:sz w:val="22"/>
          <w:szCs w:val="22"/>
          <w:lang w:val="es-MX"/>
        </w:rPr>
        <w:t xml:space="preserve">Los elementos que conforman el botiquín se mantienen secos resguardados de la suciedad, en buen estado, vigentes y disponibles </w:t>
      </w:r>
      <w:r w:rsidRPr="002009A1">
        <w:rPr>
          <w:rFonts w:ascii="Arial" w:hAnsi="Arial" w:cs="Arial"/>
          <w:bCs/>
          <w:color w:val="4472C4" w:themeColor="accent1"/>
          <w:sz w:val="22"/>
          <w:szCs w:val="22"/>
          <w:lang w:val="es-MX"/>
        </w:rPr>
        <w:t>(especificar ubicaciones del botiquín)</w:t>
      </w:r>
      <w:r w:rsidRPr="002009A1">
        <w:rPr>
          <w:rFonts w:ascii="Arial" w:hAnsi="Arial" w:cs="Arial"/>
          <w:bCs/>
          <w:sz w:val="22"/>
          <w:szCs w:val="22"/>
          <w:lang w:val="es-MX"/>
        </w:rPr>
        <w:t>.</w:t>
      </w:r>
    </w:p>
    <w:p w14:paraId="043CC7F6" w14:textId="77777777" w:rsidR="002009A1" w:rsidRPr="002009A1" w:rsidRDefault="002009A1" w:rsidP="002009A1">
      <w:pPr>
        <w:tabs>
          <w:tab w:val="left" w:pos="851"/>
        </w:tabs>
        <w:spacing w:after="0" w:line="276" w:lineRule="auto"/>
        <w:ind w:left="1560"/>
        <w:rPr>
          <w:rFonts w:ascii="Arial" w:hAnsi="Arial" w:cs="Arial"/>
          <w:b/>
          <w:sz w:val="22"/>
          <w:szCs w:val="22"/>
          <w:lang w:val="es-MX"/>
        </w:rPr>
      </w:pPr>
    </w:p>
    <w:p w14:paraId="2ACFE715" w14:textId="77777777" w:rsidR="002009A1" w:rsidRPr="002009A1" w:rsidRDefault="002009A1" w:rsidP="002009A1">
      <w:pPr>
        <w:tabs>
          <w:tab w:val="left" w:pos="851"/>
        </w:tabs>
        <w:spacing w:after="0" w:line="276" w:lineRule="auto"/>
        <w:rPr>
          <w:rFonts w:ascii="Arial" w:hAnsi="Arial" w:cs="Arial"/>
          <w:b/>
          <w:sz w:val="22"/>
          <w:szCs w:val="22"/>
          <w:lang w:val="es-MX"/>
        </w:rPr>
      </w:pPr>
      <w:r w:rsidRPr="002009A1">
        <w:rPr>
          <w:rFonts w:ascii="Arial" w:hAnsi="Arial" w:cs="Arial"/>
          <w:b/>
          <w:sz w:val="22"/>
          <w:szCs w:val="22"/>
          <w:lang w:val="es-MX"/>
        </w:rPr>
        <w:t>Áreas de descanso y de objetos personales</w:t>
      </w:r>
    </w:p>
    <w:p w14:paraId="04E0EBBF" w14:textId="77777777" w:rsidR="002009A1" w:rsidRPr="002009A1" w:rsidRDefault="002009A1" w:rsidP="002009A1">
      <w:pPr>
        <w:numPr>
          <w:ilvl w:val="0"/>
          <w:numId w:val="15"/>
        </w:numPr>
        <w:tabs>
          <w:tab w:val="left" w:pos="851"/>
        </w:tabs>
        <w:spacing w:after="0" w:line="276" w:lineRule="auto"/>
        <w:ind w:hanging="294"/>
        <w:rPr>
          <w:rFonts w:ascii="Arial" w:hAnsi="Arial" w:cs="Arial"/>
          <w:b/>
          <w:sz w:val="22"/>
          <w:szCs w:val="22"/>
          <w:lang w:val="es-MX"/>
        </w:rPr>
      </w:pPr>
      <w:r w:rsidRPr="002009A1">
        <w:rPr>
          <w:rFonts w:ascii="Arial" w:hAnsi="Arial" w:cs="Arial"/>
          <w:bCs/>
          <w:sz w:val="22"/>
          <w:szCs w:val="22"/>
          <w:lang w:val="es-MX"/>
        </w:rPr>
        <w:t xml:space="preserve">Está prohibido comer, masticar chicle o consumir productos de tabaco, en las áreas de manipulación del producto. </w:t>
      </w:r>
    </w:p>
    <w:p w14:paraId="43C0AD11" w14:textId="77777777" w:rsidR="002009A1" w:rsidRPr="002009A1" w:rsidRDefault="002009A1" w:rsidP="002009A1">
      <w:pPr>
        <w:numPr>
          <w:ilvl w:val="0"/>
          <w:numId w:val="15"/>
        </w:numPr>
        <w:tabs>
          <w:tab w:val="left" w:pos="851"/>
        </w:tabs>
        <w:spacing w:after="0" w:line="276" w:lineRule="auto"/>
        <w:ind w:hanging="294"/>
        <w:rPr>
          <w:rFonts w:ascii="Arial" w:hAnsi="Arial" w:cs="Arial"/>
          <w:b/>
          <w:sz w:val="22"/>
          <w:szCs w:val="22"/>
          <w:lang w:val="es-MX"/>
        </w:rPr>
      </w:pPr>
      <w:r w:rsidRPr="002009A1">
        <w:rPr>
          <w:rFonts w:ascii="Arial" w:hAnsi="Arial" w:cs="Arial"/>
          <w:sz w:val="22"/>
          <w:szCs w:val="22"/>
          <w:lang w:val="es-MX"/>
        </w:rPr>
        <w:t>Los trabajadores toman sus descansos y comen, beben y fuman en las áreas designadas para ello.</w:t>
      </w:r>
    </w:p>
    <w:p w14:paraId="51BC453C" w14:textId="77777777" w:rsidR="002009A1" w:rsidRPr="002009A1" w:rsidRDefault="002009A1" w:rsidP="002009A1">
      <w:pPr>
        <w:numPr>
          <w:ilvl w:val="0"/>
          <w:numId w:val="15"/>
        </w:numPr>
        <w:tabs>
          <w:tab w:val="left" w:pos="851"/>
        </w:tabs>
        <w:spacing w:after="0" w:line="276" w:lineRule="auto"/>
        <w:ind w:hanging="294"/>
        <w:rPr>
          <w:rFonts w:ascii="Arial" w:hAnsi="Arial" w:cs="Arial"/>
          <w:b/>
          <w:sz w:val="22"/>
          <w:szCs w:val="22"/>
          <w:lang w:val="es-MX"/>
        </w:rPr>
      </w:pPr>
      <w:r w:rsidRPr="002009A1">
        <w:rPr>
          <w:rFonts w:ascii="Arial" w:hAnsi="Arial" w:cs="Arial"/>
          <w:sz w:val="22"/>
          <w:szCs w:val="22"/>
          <w:lang w:val="es-MX"/>
        </w:rPr>
        <w:t>Las áreas exclusivas para los trabajadores se encuentran limpias y están ubicadas lejos de las áreas de manejo de producto.</w:t>
      </w:r>
    </w:p>
    <w:p w14:paraId="3EB8E364" w14:textId="77777777" w:rsidR="002009A1" w:rsidRPr="002009A1" w:rsidRDefault="002009A1" w:rsidP="002009A1">
      <w:pPr>
        <w:numPr>
          <w:ilvl w:val="0"/>
          <w:numId w:val="15"/>
        </w:numPr>
        <w:tabs>
          <w:tab w:val="left" w:pos="851"/>
        </w:tabs>
        <w:spacing w:after="0" w:line="276" w:lineRule="auto"/>
        <w:ind w:hanging="294"/>
        <w:rPr>
          <w:rFonts w:ascii="Arial" w:hAnsi="Arial" w:cs="Arial"/>
          <w:b/>
          <w:sz w:val="22"/>
          <w:szCs w:val="22"/>
          <w:lang w:val="es-MX"/>
        </w:rPr>
      </w:pPr>
      <w:r w:rsidRPr="002009A1">
        <w:rPr>
          <w:rFonts w:ascii="Arial" w:hAnsi="Arial" w:cs="Arial"/>
          <w:sz w:val="22"/>
          <w:szCs w:val="22"/>
          <w:lang w:val="es-MX"/>
        </w:rPr>
        <w:t xml:space="preserve">No se permite llevar artículos/objetos personales a las áreas de manipulación, manejo y almacenamiento del producto. </w:t>
      </w:r>
    </w:p>
    <w:p w14:paraId="55F84FF0" w14:textId="77777777" w:rsidR="002009A1" w:rsidRPr="002009A1" w:rsidRDefault="002009A1" w:rsidP="002009A1">
      <w:pPr>
        <w:numPr>
          <w:ilvl w:val="0"/>
          <w:numId w:val="15"/>
        </w:numPr>
        <w:tabs>
          <w:tab w:val="left" w:pos="851"/>
        </w:tabs>
        <w:spacing w:after="0" w:line="276" w:lineRule="auto"/>
        <w:ind w:hanging="294"/>
        <w:rPr>
          <w:rFonts w:ascii="Arial" w:hAnsi="Arial" w:cs="Arial"/>
          <w:b/>
          <w:sz w:val="22"/>
          <w:szCs w:val="22"/>
          <w:lang w:val="es-MX"/>
        </w:rPr>
      </w:pPr>
      <w:r w:rsidRPr="002009A1">
        <w:rPr>
          <w:rFonts w:ascii="Arial" w:hAnsi="Arial" w:cs="Arial"/>
          <w:sz w:val="22"/>
          <w:szCs w:val="22"/>
          <w:lang w:val="es-MX"/>
        </w:rPr>
        <w:t>La instalación proporciona lugares o áreas especiales para guardar los objetos personales.</w:t>
      </w:r>
    </w:p>
    <w:p w14:paraId="321F9782" w14:textId="77777777" w:rsidR="002009A1" w:rsidRPr="002009A1" w:rsidRDefault="002009A1" w:rsidP="002009A1">
      <w:pPr>
        <w:tabs>
          <w:tab w:val="left" w:pos="851"/>
        </w:tabs>
        <w:spacing w:after="0" w:line="276" w:lineRule="auto"/>
        <w:rPr>
          <w:rFonts w:ascii="Arial" w:hAnsi="Arial" w:cs="Arial"/>
          <w:b/>
          <w:sz w:val="22"/>
          <w:szCs w:val="22"/>
          <w:lang w:val="es-MX"/>
        </w:rPr>
      </w:pPr>
    </w:p>
    <w:p w14:paraId="01043098" w14:textId="77777777" w:rsidR="002009A1" w:rsidRPr="002009A1" w:rsidRDefault="002009A1" w:rsidP="002009A1">
      <w:pPr>
        <w:tabs>
          <w:tab w:val="left" w:pos="851"/>
        </w:tabs>
        <w:spacing w:after="0" w:line="276" w:lineRule="auto"/>
        <w:rPr>
          <w:rFonts w:ascii="Arial" w:hAnsi="Arial" w:cs="Arial"/>
          <w:b/>
          <w:sz w:val="22"/>
          <w:szCs w:val="22"/>
          <w:lang w:val="es-MX"/>
        </w:rPr>
      </w:pPr>
      <w:r w:rsidRPr="002009A1">
        <w:rPr>
          <w:rFonts w:ascii="Arial" w:hAnsi="Arial" w:cs="Arial"/>
          <w:b/>
          <w:sz w:val="22"/>
          <w:szCs w:val="22"/>
          <w:lang w:val="es-MX"/>
        </w:rPr>
        <w:t>Agua para consumo humano</w:t>
      </w:r>
    </w:p>
    <w:p w14:paraId="1CAD21C6" w14:textId="18C8ECF2" w:rsidR="002009A1" w:rsidRPr="002009A1" w:rsidRDefault="002009A1" w:rsidP="002009A1">
      <w:pPr>
        <w:spacing w:after="0" w:line="276" w:lineRule="auto"/>
        <w:rPr>
          <w:rFonts w:ascii="Arial" w:hAnsi="Arial" w:cs="Arial"/>
          <w:bCs/>
          <w:lang w:val="es-MX"/>
        </w:rPr>
      </w:pPr>
      <w:r w:rsidRPr="002009A1">
        <w:rPr>
          <w:rFonts w:ascii="Arial" w:hAnsi="Arial" w:cs="Arial"/>
          <w:sz w:val="22"/>
          <w:szCs w:val="22"/>
          <w:lang w:val="es-MX"/>
        </w:rPr>
        <w:t>La instalación proporciona agua potable para beber a los trabajadores y/o visita</w:t>
      </w:r>
      <w:r>
        <w:rPr>
          <w:rFonts w:ascii="Arial" w:hAnsi="Arial"/>
          <w:sz w:val="22"/>
          <w:szCs w:val="22"/>
          <w:lang w:val="es-MX"/>
        </w:rPr>
        <w:t>ntes</w:t>
      </w:r>
      <w:r w:rsidRPr="005330EC">
        <w:rPr>
          <w:rFonts w:ascii="Arial" w:hAnsi="Arial"/>
          <w:sz w:val="22"/>
          <w:szCs w:val="22"/>
          <w:lang w:val="es-MX"/>
        </w:rPr>
        <w:t>.</w:t>
      </w:r>
    </w:p>
    <w:sectPr w:rsidR="002009A1" w:rsidRPr="002009A1" w:rsidSect="00F0419E">
      <w:footerReference w:type="even" r:id="rId8"/>
      <w:footerReference w:type="default" r:id="rId9"/>
      <w:pgSz w:w="12240" w:h="15840"/>
      <w:pgMar w:top="1418"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12B63" w14:textId="77777777" w:rsidR="00CD2C57" w:rsidRDefault="00CD2C57">
      <w:r>
        <w:separator/>
      </w:r>
    </w:p>
  </w:endnote>
  <w:endnote w:type="continuationSeparator" w:id="0">
    <w:p w14:paraId="50531E5C" w14:textId="77777777" w:rsidR="00CD2C57" w:rsidRDefault="00CD2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Times New Roman"/>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32569FAF"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F0C72">
      <w:rPr>
        <w:rFonts w:ascii="Arial" w:hAnsi="Arial" w:cs="Arial"/>
        <w:sz w:val="20"/>
        <w:szCs w:val="20"/>
      </w:rPr>
      <w:t>de</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B473F" w14:textId="77777777" w:rsidR="00CD2C57" w:rsidRDefault="00CD2C57">
      <w:r>
        <w:separator/>
      </w:r>
    </w:p>
  </w:footnote>
  <w:footnote w:type="continuationSeparator" w:id="0">
    <w:p w14:paraId="6EB844BC" w14:textId="77777777" w:rsidR="00CD2C57" w:rsidRDefault="00CD2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1"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5"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8"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0"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1"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1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1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5"/>
  </w:num>
  <w:num w:numId="2" w16cid:durableId="1678771448">
    <w:abstractNumId w:val="2"/>
  </w:num>
  <w:num w:numId="3" w16cid:durableId="1337608455">
    <w:abstractNumId w:val="13"/>
  </w:num>
  <w:num w:numId="4" w16cid:durableId="1316760050">
    <w:abstractNumId w:val="8"/>
  </w:num>
  <w:num w:numId="5" w16cid:durableId="1839693548">
    <w:abstractNumId w:val="17"/>
  </w:num>
  <w:num w:numId="6" w16cid:durableId="497842168">
    <w:abstractNumId w:val="14"/>
  </w:num>
  <w:num w:numId="7" w16cid:durableId="623343460">
    <w:abstractNumId w:val="15"/>
  </w:num>
  <w:num w:numId="8" w16cid:durableId="229272314">
    <w:abstractNumId w:val="3"/>
  </w:num>
  <w:num w:numId="9" w16cid:durableId="1295528682">
    <w:abstractNumId w:val="6"/>
  </w:num>
  <w:num w:numId="10" w16cid:durableId="1938245951">
    <w:abstractNumId w:val="11"/>
  </w:num>
  <w:num w:numId="11" w16cid:durableId="1148207804">
    <w:abstractNumId w:val="18"/>
  </w:num>
  <w:num w:numId="12" w16cid:durableId="2001225663">
    <w:abstractNumId w:val="12"/>
  </w:num>
  <w:num w:numId="13" w16cid:durableId="1803501958">
    <w:abstractNumId w:val="4"/>
  </w:num>
  <w:num w:numId="14" w16cid:durableId="2586743">
    <w:abstractNumId w:val="9"/>
  </w:num>
  <w:num w:numId="15" w16cid:durableId="1023435985">
    <w:abstractNumId w:val="7"/>
  </w:num>
  <w:num w:numId="16" w16cid:durableId="1677228810">
    <w:abstractNumId w:val="10"/>
  </w:num>
  <w:num w:numId="17" w16cid:durableId="2003312100">
    <w:abstractNumId w:val="1"/>
  </w:num>
  <w:num w:numId="18" w16cid:durableId="2102677506">
    <w:abstractNumId w:val="0"/>
  </w:num>
  <w:num w:numId="19" w16cid:durableId="761797730">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30E"/>
    <w:rsid w:val="001B720C"/>
    <w:rsid w:val="001B746B"/>
    <w:rsid w:val="001C01AA"/>
    <w:rsid w:val="001C0D0D"/>
    <w:rsid w:val="001C1938"/>
    <w:rsid w:val="001C549F"/>
    <w:rsid w:val="001D28AA"/>
    <w:rsid w:val="001E537A"/>
    <w:rsid w:val="001E7C2F"/>
    <w:rsid w:val="001F1ADA"/>
    <w:rsid w:val="002009A1"/>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BBD"/>
    <w:rsid w:val="00617C64"/>
    <w:rsid w:val="00617CB7"/>
    <w:rsid w:val="00620150"/>
    <w:rsid w:val="00622182"/>
    <w:rsid w:val="00622885"/>
    <w:rsid w:val="0062317C"/>
    <w:rsid w:val="00624C32"/>
    <w:rsid w:val="00641297"/>
    <w:rsid w:val="00645801"/>
    <w:rsid w:val="00645EED"/>
    <w:rsid w:val="00645F49"/>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1FFC"/>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1366"/>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C57"/>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0C7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 w:id="1651399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1034</Words>
  <Characters>5691</Characters>
  <Application>Microsoft Office Word</Application>
  <DocSecurity>0</DocSecurity>
  <Lines>47</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6712</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8</cp:revision>
  <cp:lastPrinted>2009-09-03T15:26:00Z</cp:lastPrinted>
  <dcterms:created xsi:type="dcterms:W3CDTF">2022-08-31T16:39:00Z</dcterms:created>
  <dcterms:modified xsi:type="dcterms:W3CDTF">2022-09-01T19:09:00Z</dcterms:modified>
</cp:coreProperties>
</file>