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1D8FC19F" w:rsidR="00C84449" w:rsidRPr="00647117" w:rsidRDefault="00166801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PRE-HARVEST ASSESSMENT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3C782A89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F0419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0</w:t>
            </w:r>
            <w:r w:rsidR="00166801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9</w:t>
            </w:r>
          </w:p>
        </w:tc>
      </w:tr>
    </w:tbl>
    <w:p w14:paraId="53ABB5B9" w14:textId="75564401" w:rsidR="00386EA1" w:rsidRDefault="00386EA1" w:rsidP="009D0EC0">
      <w:pPr>
        <w:spacing w:after="0" w:line="276" w:lineRule="auto"/>
        <w:rPr>
          <w:rFonts w:ascii="Arial" w:hAnsi="Arial" w:cs="Arial"/>
          <w:bCs/>
        </w:rPr>
      </w:pPr>
    </w:p>
    <w:p w14:paraId="0C9F83D3" w14:textId="77777777" w:rsidR="00166801" w:rsidRPr="006219C9" w:rsidRDefault="00166801" w:rsidP="00166801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rPr>
          <w:rFonts w:ascii="Arial" w:hAnsi="Arial"/>
          <w:b/>
          <w:sz w:val="22"/>
          <w:szCs w:val="22"/>
        </w:rPr>
      </w:pPr>
      <w:r w:rsidRPr="006219C9">
        <w:rPr>
          <w:rFonts w:ascii="Arial" w:hAnsi="Arial"/>
          <w:b/>
          <w:sz w:val="22"/>
          <w:szCs w:val="22"/>
        </w:rPr>
        <w:t>Objective</w:t>
      </w:r>
    </w:p>
    <w:p w14:paraId="5B614BF2" w14:textId="77777777" w:rsidR="00166801" w:rsidRDefault="00166801" w:rsidP="00166801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hAnsi="Arial"/>
          <w:bCs/>
          <w:sz w:val="22"/>
          <w:szCs w:val="22"/>
        </w:rPr>
      </w:pPr>
    </w:p>
    <w:p w14:paraId="5E90F38B" w14:textId="57BF27A8" w:rsidR="00166801" w:rsidRPr="006219C9" w:rsidRDefault="00166801" w:rsidP="00166801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hAnsi="Arial"/>
          <w:bCs/>
          <w:sz w:val="22"/>
          <w:szCs w:val="22"/>
        </w:rPr>
      </w:pPr>
      <w:r w:rsidRPr="006219C9">
        <w:rPr>
          <w:rFonts w:ascii="Arial" w:hAnsi="Arial"/>
          <w:bCs/>
          <w:sz w:val="22"/>
          <w:szCs w:val="22"/>
        </w:rPr>
        <w:t xml:space="preserve">To </w:t>
      </w:r>
      <w:r w:rsidRPr="005163DB">
        <w:rPr>
          <w:rFonts w:ascii="Arial" w:hAnsi="Arial"/>
          <w:bCs/>
          <w:sz w:val="22"/>
          <w:szCs w:val="22"/>
        </w:rPr>
        <w:t>e</w:t>
      </w:r>
      <w:r w:rsidRPr="006219C9">
        <w:rPr>
          <w:rFonts w:ascii="Arial" w:hAnsi="Arial"/>
          <w:bCs/>
          <w:sz w:val="22"/>
          <w:szCs w:val="22"/>
        </w:rPr>
        <w:t>valuate the risks of possible contamination sources before harvesting activities begin and take the necessary measures to avoid harvesting contaminated product.</w:t>
      </w:r>
    </w:p>
    <w:p w14:paraId="79DBF6AE" w14:textId="77777777" w:rsidR="00166801" w:rsidRPr="006219C9" w:rsidRDefault="00166801" w:rsidP="00166801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rPr>
          <w:rFonts w:ascii="Arial" w:hAnsi="Arial"/>
          <w:b/>
          <w:sz w:val="22"/>
          <w:szCs w:val="22"/>
        </w:rPr>
      </w:pPr>
    </w:p>
    <w:p w14:paraId="06937397" w14:textId="3EAB5CAE" w:rsidR="00166801" w:rsidRDefault="00166801" w:rsidP="00166801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rPr>
          <w:rFonts w:ascii="Arial" w:hAnsi="Arial"/>
          <w:b/>
          <w:sz w:val="22"/>
          <w:szCs w:val="22"/>
        </w:rPr>
      </w:pPr>
      <w:r w:rsidRPr="006219C9">
        <w:rPr>
          <w:rFonts w:ascii="Arial" w:hAnsi="Arial"/>
          <w:b/>
          <w:sz w:val="22"/>
          <w:szCs w:val="22"/>
        </w:rPr>
        <w:t>Control Measures</w:t>
      </w:r>
    </w:p>
    <w:p w14:paraId="4F0F49EA" w14:textId="77777777" w:rsidR="00166801" w:rsidRPr="006219C9" w:rsidRDefault="00166801" w:rsidP="00166801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rPr>
          <w:rFonts w:ascii="Arial" w:hAnsi="Arial"/>
          <w:b/>
          <w:sz w:val="22"/>
          <w:szCs w:val="22"/>
        </w:rPr>
      </w:pPr>
    </w:p>
    <w:p w14:paraId="0863D9EF" w14:textId="77777777" w:rsidR="00166801" w:rsidRPr="006219C9" w:rsidRDefault="00166801" w:rsidP="00166801">
      <w:pPr>
        <w:pStyle w:val="ListParagraph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Arial" w:eastAsiaTheme="minorHAnsi" w:hAnsi="Arial" w:cs="Arial"/>
          <w:sz w:val="22"/>
          <w:szCs w:val="22"/>
        </w:rPr>
      </w:pPr>
      <w:r w:rsidRPr="006219C9">
        <w:rPr>
          <w:rFonts w:ascii="Arial" w:eastAsiaTheme="minorHAnsi" w:hAnsi="Arial" w:cs="Arial"/>
          <w:sz w:val="22"/>
          <w:szCs w:val="22"/>
        </w:rPr>
        <w:t>Before starting</w:t>
      </w:r>
      <w:r>
        <w:rPr>
          <w:rFonts w:ascii="Arial" w:eastAsiaTheme="minorHAnsi" w:hAnsi="Arial" w:cs="Arial"/>
          <w:sz w:val="22"/>
          <w:szCs w:val="22"/>
        </w:rPr>
        <w:t xml:space="preserve"> harvest operations</w:t>
      </w:r>
      <w:r w:rsidRPr="006219C9">
        <w:rPr>
          <w:rFonts w:ascii="Arial" w:eastAsiaTheme="minorHAnsi" w:hAnsi="Arial" w:cs="Arial"/>
          <w:sz w:val="22"/>
          <w:szCs w:val="22"/>
        </w:rPr>
        <w:t>, an inspection of the equipment and tools that will be used during the day is carried out. They must be clean and in good condition.</w:t>
      </w:r>
    </w:p>
    <w:p w14:paraId="79AC588C" w14:textId="77777777" w:rsidR="00166801" w:rsidRPr="006219C9" w:rsidRDefault="00166801" w:rsidP="00166801">
      <w:pPr>
        <w:pStyle w:val="ListParagraph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Arial" w:eastAsiaTheme="minorHAnsi" w:hAnsi="Arial" w:cs="Arial"/>
          <w:sz w:val="22"/>
          <w:szCs w:val="22"/>
        </w:rPr>
      </w:pPr>
      <w:r w:rsidRPr="006219C9">
        <w:rPr>
          <w:rFonts w:ascii="Arial" w:eastAsiaTheme="minorHAnsi" w:hAnsi="Arial" w:cs="Arial"/>
          <w:sz w:val="22"/>
          <w:szCs w:val="22"/>
        </w:rPr>
        <w:t xml:space="preserve">All harvest containers and transport vehicles in direct contact with </w:t>
      </w:r>
      <w:r w:rsidRPr="006219C9">
        <w:rPr>
          <w:rFonts w:ascii="Arial" w:eastAsiaTheme="minorHAnsi" w:hAnsi="Arial" w:cs="Arial"/>
          <w:color w:val="4472C4" w:themeColor="accent1"/>
          <w:sz w:val="22"/>
          <w:szCs w:val="22"/>
        </w:rPr>
        <w:t xml:space="preserve">(product name) </w:t>
      </w:r>
      <w:r w:rsidRPr="006219C9">
        <w:rPr>
          <w:rFonts w:ascii="Arial" w:eastAsiaTheme="minorHAnsi" w:hAnsi="Arial" w:cs="Arial"/>
          <w:sz w:val="22"/>
          <w:szCs w:val="22"/>
        </w:rPr>
        <w:t>must be cleaned (and/or sanitized) prior to their use.</w:t>
      </w:r>
    </w:p>
    <w:p w14:paraId="63CDF1F0" w14:textId="77777777" w:rsidR="00166801" w:rsidRPr="006219C9" w:rsidRDefault="00166801" w:rsidP="00166801">
      <w:pPr>
        <w:pStyle w:val="ListParagraph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Arial" w:eastAsiaTheme="minorHAnsi" w:hAnsi="Arial" w:cs="Arial"/>
          <w:sz w:val="22"/>
          <w:szCs w:val="22"/>
        </w:rPr>
      </w:pPr>
      <w:r w:rsidRPr="006219C9">
        <w:rPr>
          <w:rFonts w:ascii="Arial" w:eastAsiaTheme="minorHAnsi" w:hAnsi="Arial" w:cs="Arial"/>
          <w:sz w:val="22"/>
          <w:szCs w:val="22"/>
        </w:rPr>
        <w:t>Potential sources of physical, chemical, and microbiological hazards are reviewed in all areas.</w:t>
      </w:r>
    </w:p>
    <w:p w14:paraId="6EC7606C" w14:textId="77777777" w:rsidR="00166801" w:rsidRPr="006219C9" w:rsidRDefault="00166801" w:rsidP="00166801">
      <w:pPr>
        <w:pStyle w:val="ListParagraph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The following m</w:t>
      </w:r>
      <w:r w:rsidRPr="006219C9">
        <w:rPr>
          <w:rFonts w:ascii="Arial" w:eastAsiaTheme="minorHAnsi" w:hAnsi="Arial" w:cs="Arial"/>
          <w:sz w:val="22"/>
          <w:szCs w:val="22"/>
        </w:rPr>
        <w:t>ust be checked in machinery, tractors, trailers, conveyor belts</w:t>
      </w:r>
      <w:r>
        <w:rPr>
          <w:rFonts w:ascii="Arial" w:eastAsiaTheme="minorHAnsi" w:hAnsi="Arial" w:cs="Arial"/>
          <w:sz w:val="22"/>
          <w:szCs w:val="22"/>
        </w:rPr>
        <w:t>, and other equipment</w:t>
      </w:r>
      <w:r w:rsidRPr="006219C9">
        <w:rPr>
          <w:rFonts w:ascii="Arial" w:eastAsiaTheme="minorHAnsi" w:hAnsi="Arial" w:cs="Arial"/>
          <w:sz w:val="22"/>
          <w:szCs w:val="22"/>
        </w:rPr>
        <w:t>:</w:t>
      </w:r>
    </w:p>
    <w:p w14:paraId="71CB0013" w14:textId="77777777" w:rsidR="00166801" w:rsidRPr="006219C9" w:rsidRDefault="00166801" w:rsidP="00166801">
      <w:pPr>
        <w:pStyle w:val="ListParagraph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1056"/>
        <w:contextualSpacing/>
        <w:rPr>
          <w:rFonts w:ascii="Arial" w:eastAsiaTheme="minorHAnsi" w:hAnsi="Arial" w:cs="Arial"/>
          <w:sz w:val="22"/>
          <w:szCs w:val="22"/>
        </w:rPr>
      </w:pPr>
      <w:r w:rsidRPr="006219C9">
        <w:rPr>
          <w:rFonts w:ascii="Arial" w:eastAsiaTheme="minorHAnsi" w:hAnsi="Arial" w:cs="Arial"/>
          <w:sz w:val="22"/>
          <w:szCs w:val="22"/>
        </w:rPr>
        <w:t>Drip pans</w:t>
      </w:r>
      <w:r>
        <w:rPr>
          <w:rFonts w:ascii="Arial" w:eastAsiaTheme="minorHAnsi" w:hAnsi="Arial" w:cs="Arial"/>
          <w:sz w:val="22"/>
          <w:szCs w:val="22"/>
        </w:rPr>
        <w:t xml:space="preserve"> are</w:t>
      </w:r>
      <w:r w:rsidRPr="006219C9">
        <w:rPr>
          <w:rFonts w:ascii="Arial" w:eastAsiaTheme="minorHAnsi" w:hAnsi="Arial" w:cs="Arial"/>
          <w:sz w:val="22"/>
          <w:szCs w:val="22"/>
        </w:rPr>
        <w:t xml:space="preserve"> in </w:t>
      </w:r>
      <w:r>
        <w:rPr>
          <w:rFonts w:ascii="Arial" w:eastAsiaTheme="minorHAnsi" w:hAnsi="Arial" w:cs="Arial"/>
          <w:sz w:val="22"/>
          <w:szCs w:val="22"/>
        </w:rPr>
        <w:t xml:space="preserve">their proper </w:t>
      </w:r>
      <w:r w:rsidRPr="006219C9">
        <w:rPr>
          <w:rFonts w:ascii="Arial" w:eastAsiaTheme="minorHAnsi" w:hAnsi="Arial" w:cs="Arial"/>
          <w:sz w:val="22"/>
          <w:szCs w:val="22"/>
        </w:rPr>
        <w:t>place and securely fastened.</w:t>
      </w:r>
    </w:p>
    <w:p w14:paraId="13CEC806" w14:textId="77777777" w:rsidR="00166801" w:rsidRPr="006219C9" w:rsidRDefault="00166801" w:rsidP="00166801">
      <w:pPr>
        <w:pStyle w:val="ListParagraph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1056"/>
        <w:contextualSpacing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C</w:t>
      </w:r>
      <w:r w:rsidRPr="006219C9">
        <w:rPr>
          <w:rFonts w:ascii="Arial" w:eastAsiaTheme="minorHAnsi" w:hAnsi="Arial" w:cs="Arial"/>
          <w:sz w:val="22"/>
          <w:szCs w:val="22"/>
        </w:rPr>
        <w:t xml:space="preserve">hemical products, </w:t>
      </w:r>
      <w:r>
        <w:rPr>
          <w:rFonts w:ascii="Arial" w:eastAsiaTheme="minorHAnsi" w:hAnsi="Arial" w:cs="Arial"/>
          <w:sz w:val="22"/>
          <w:szCs w:val="22"/>
        </w:rPr>
        <w:t xml:space="preserve">such as </w:t>
      </w:r>
      <w:r w:rsidRPr="006219C9">
        <w:rPr>
          <w:rFonts w:ascii="Arial" w:eastAsiaTheme="minorHAnsi" w:hAnsi="Arial" w:cs="Arial"/>
          <w:sz w:val="22"/>
          <w:szCs w:val="22"/>
        </w:rPr>
        <w:t xml:space="preserve">oil, </w:t>
      </w:r>
      <w:proofErr w:type="gramStart"/>
      <w:r w:rsidRPr="006219C9">
        <w:rPr>
          <w:rFonts w:ascii="Arial" w:eastAsiaTheme="minorHAnsi" w:hAnsi="Arial" w:cs="Arial"/>
          <w:sz w:val="22"/>
          <w:szCs w:val="22"/>
        </w:rPr>
        <w:t>grease</w:t>
      </w:r>
      <w:proofErr w:type="gramEnd"/>
      <w:r w:rsidRPr="006219C9">
        <w:rPr>
          <w:rFonts w:ascii="Arial" w:eastAsiaTheme="minorHAnsi" w:hAnsi="Arial" w:cs="Arial"/>
          <w:sz w:val="22"/>
          <w:szCs w:val="22"/>
        </w:rPr>
        <w:t xml:space="preserve"> and fuels</w:t>
      </w:r>
      <w:r>
        <w:rPr>
          <w:rFonts w:ascii="Arial" w:eastAsiaTheme="minorHAnsi" w:hAnsi="Arial" w:cs="Arial"/>
          <w:sz w:val="22"/>
          <w:szCs w:val="22"/>
        </w:rPr>
        <w:t>,</w:t>
      </w:r>
      <w:r w:rsidRPr="006219C9">
        <w:rPr>
          <w:rFonts w:ascii="Arial" w:eastAsiaTheme="minorHAnsi" w:hAnsi="Arial" w:cs="Arial"/>
          <w:sz w:val="22"/>
          <w:szCs w:val="22"/>
        </w:rPr>
        <w:t xml:space="preserve"> </w:t>
      </w:r>
      <w:r>
        <w:rPr>
          <w:rFonts w:ascii="Arial" w:eastAsiaTheme="minorHAnsi" w:hAnsi="Arial" w:cs="Arial"/>
          <w:sz w:val="22"/>
          <w:szCs w:val="22"/>
        </w:rPr>
        <w:t xml:space="preserve">are </w:t>
      </w:r>
      <w:r w:rsidRPr="006219C9">
        <w:rPr>
          <w:rFonts w:ascii="Arial" w:eastAsiaTheme="minorHAnsi" w:hAnsi="Arial" w:cs="Arial"/>
          <w:sz w:val="22"/>
          <w:szCs w:val="22"/>
        </w:rPr>
        <w:t>outside the cultivation field.</w:t>
      </w:r>
    </w:p>
    <w:p w14:paraId="7EDC500A" w14:textId="77777777" w:rsidR="00166801" w:rsidRPr="006219C9" w:rsidRDefault="00166801" w:rsidP="00166801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</w:rPr>
      </w:pPr>
      <w:r w:rsidRPr="006219C9">
        <w:rPr>
          <w:rFonts w:ascii="Arial" w:eastAsiaTheme="minorHAnsi" w:hAnsi="Arial" w:cs="Arial"/>
          <w:sz w:val="22"/>
          <w:szCs w:val="22"/>
        </w:rPr>
        <w:t>Hoses, motors, and hydraulic fittings must be tight, leak-free, and show no signs of recent leaks or drips.</w:t>
      </w:r>
    </w:p>
    <w:p w14:paraId="64F782DF" w14:textId="77777777" w:rsidR="00166801" w:rsidRPr="006219C9" w:rsidRDefault="00166801" w:rsidP="00166801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</w:rPr>
      </w:pPr>
      <w:r w:rsidRPr="006219C9">
        <w:rPr>
          <w:rFonts w:ascii="Arial" w:eastAsiaTheme="minorHAnsi" w:hAnsi="Arial" w:cs="Arial"/>
          <w:sz w:val="22"/>
          <w:szCs w:val="22"/>
        </w:rPr>
        <w:t>Loose or damaged equipment parts are removed or repaired immediately.</w:t>
      </w:r>
    </w:p>
    <w:p w14:paraId="06648CF1" w14:textId="77777777" w:rsidR="00166801" w:rsidRPr="006219C9" w:rsidRDefault="00166801" w:rsidP="00166801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</w:rPr>
      </w:pPr>
      <w:r w:rsidRPr="006219C9">
        <w:rPr>
          <w:rFonts w:ascii="Arial" w:eastAsiaTheme="minorHAnsi" w:hAnsi="Arial" w:cs="Arial"/>
          <w:sz w:val="22"/>
          <w:szCs w:val="22"/>
        </w:rPr>
        <w:t xml:space="preserve">Equipment parts containing glass (such as lightbulbs) are protected to prevent </w:t>
      </w:r>
      <w:r>
        <w:rPr>
          <w:rFonts w:ascii="Arial" w:eastAsiaTheme="minorHAnsi" w:hAnsi="Arial" w:cs="Arial"/>
          <w:sz w:val="22"/>
          <w:szCs w:val="22"/>
        </w:rPr>
        <w:t xml:space="preserve">the </w:t>
      </w:r>
      <w:r w:rsidRPr="006219C9">
        <w:rPr>
          <w:rFonts w:ascii="Arial" w:eastAsiaTheme="minorHAnsi" w:hAnsi="Arial" w:cs="Arial"/>
          <w:sz w:val="22"/>
          <w:szCs w:val="22"/>
        </w:rPr>
        <w:t>contamination of product in case they break.</w:t>
      </w:r>
    </w:p>
    <w:p w14:paraId="5A7FAA8D" w14:textId="77777777" w:rsidR="00166801" w:rsidRPr="006219C9" w:rsidRDefault="00166801" w:rsidP="00166801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</w:rPr>
      </w:pPr>
      <w:r w:rsidRPr="006219C9">
        <w:rPr>
          <w:rFonts w:ascii="Arial" w:eastAsiaTheme="minorHAnsi" w:hAnsi="Arial" w:cs="Arial"/>
          <w:sz w:val="22"/>
          <w:szCs w:val="22"/>
        </w:rPr>
        <w:t>Any foreign material (glass, metal, wood, etc.) found in harvesting equipment is removed.</w:t>
      </w:r>
    </w:p>
    <w:p w14:paraId="6EBEDB7B" w14:textId="77777777" w:rsidR="00166801" w:rsidRPr="006219C9" w:rsidRDefault="00166801" w:rsidP="00166801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</w:rPr>
      </w:pPr>
      <w:r w:rsidRPr="006219C9">
        <w:rPr>
          <w:rFonts w:ascii="Arial" w:eastAsiaTheme="minorHAnsi" w:hAnsi="Arial" w:cs="Arial"/>
          <w:sz w:val="22"/>
          <w:szCs w:val="22"/>
        </w:rPr>
        <w:t>Any damaged harvest container</w:t>
      </w:r>
      <w:r>
        <w:rPr>
          <w:rFonts w:ascii="Arial" w:eastAsiaTheme="minorHAnsi" w:hAnsi="Arial" w:cs="Arial"/>
          <w:sz w:val="22"/>
          <w:szCs w:val="22"/>
        </w:rPr>
        <w:t>s</w:t>
      </w:r>
      <w:r w:rsidRPr="006219C9">
        <w:rPr>
          <w:rFonts w:ascii="Arial" w:eastAsiaTheme="minorHAnsi" w:hAnsi="Arial" w:cs="Arial"/>
          <w:sz w:val="22"/>
          <w:szCs w:val="22"/>
        </w:rPr>
        <w:t xml:space="preserve"> </w:t>
      </w:r>
      <w:r>
        <w:rPr>
          <w:rFonts w:ascii="Arial" w:eastAsiaTheme="minorHAnsi" w:hAnsi="Arial" w:cs="Arial"/>
          <w:sz w:val="22"/>
          <w:szCs w:val="22"/>
        </w:rPr>
        <w:t>are</w:t>
      </w:r>
      <w:r w:rsidRPr="006219C9">
        <w:rPr>
          <w:rFonts w:ascii="Arial" w:eastAsiaTheme="minorHAnsi" w:hAnsi="Arial" w:cs="Arial"/>
          <w:sz w:val="22"/>
          <w:szCs w:val="22"/>
        </w:rPr>
        <w:t xml:space="preserve"> properly disposed of or repaired.</w:t>
      </w:r>
    </w:p>
    <w:p w14:paraId="2AF6EBFB" w14:textId="0721E6AF" w:rsidR="00166801" w:rsidRPr="006219C9" w:rsidRDefault="00166801" w:rsidP="00166801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</w:rPr>
      </w:pPr>
      <w:r w:rsidRPr="006219C9">
        <w:rPr>
          <w:rFonts w:ascii="Arial" w:eastAsiaTheme="minorHAnsi" w:hAnsi="Arial" w:cs="Arial"/>
          <w:sz w:val="22"/>
          <w:szCs w:val="22"/>
        </w:rPr>
        <w:t xml:space="preserve">The evaluation is </w:t>
      </w:r>
      <w:r w:rsidRPr="006219C9">
        <w:rPr>
          <w:rFonts w:ascii="Arial" w:eastAsiaTheme="minorHAnsi" w:hAnsi="Arial" w:cs="Arial"/>
          <w:sz w:val="22"/>
          <w:szCs w:val="22"/>
        </w:rPr>
        <w:t>documented,</w:t>
      </w:r>
      <w:r w:rsidRPr="006219C9">
        <w:rPr>
          <w:rFonts w:ascii="Arial" w:eastAsiaTheme="minorHAnsi" w:hAnsi="Arial" w:cs="Arial"/>
          <w:sz w:val="22"/>
          <w:szCs w:val="22"/>
        </w:rPr>
        <w:t xml:space="preserve"> and corrective actions are recorded (RECORD-12).</w:t>
      </w:r>
    </w:p>
    <w:p w14:paraId="5DC7BE0B" w14:textId="77777777" w:rsidR="00166801" w:rsidRPr="006219C9" w:rsidRDefault="00166801" w:rsidP="00166801">
      <w:pPr>
        <w:pStyle w:val="ListParagraph"/>
        <w:autoSpaceDE w:val="0"/>
        <w:autoSpaceDN w:val="0"/>
        <w:adjustRightInd w:val="0"/>
        <w:spacing w:after="0" w:line="276" w:lineRule="auto"/>
        <w:ind w:left="852"/>
        <w:rPr>
          <w:rFonts w:ascii="Arial" w:eastAsiaTheme="minorHAnsi" w:hAnsi="Arial" w:cs="Arial"/>
          <w:sz w:val="22"/>
          <w:szCs w:val="22"/>
        </w:rPr>
      </w:pPr>
    </w:p>
    <w:p w14:paraId="52D29F3C" w14:textId="77777777" w:rsidR="00166801" w:rsidRPr="006219C9" w:rsidRDefault="00166801" w:rsidP="00166801">
      <w:pPr>
        <w:pStyle w:val="ListParagraph"/>
        <w:autoSpaceDE w:val="0"/>
        <w:autoSpaceDN w:val="0"/>
        <w:adjustRightInd w:val="0"/>
        <w:spacing w:after="0" w:line="276" w:lineRule="auto"/>
        <w:ind w:left="852"/>
        <w:rPr>
          <w:rFonts w:ascii="Arial" w:eastAsiaTheme="minorHAnsi" w:hAnsi="Arial" w:cs="Arial"/>
          <w:sz w:val="22"/>
          <w:szCs w:val="22"/>
        </w:rPr>
      </w:pPr>
    </w:p>
    <w:p w14:paraId="7533A892" w14:textId="18937385" w:rsidR="00166801" w:rsidRDefault="00166801" w:rsidP="00166801">
      <w:pPr>
        <w:spacing w:after="0" w:line="276" w:lineRule="auto"/>
        <w:rPr>
          <w:rFonts w:ascii="Arial" w:hAnsi="Arial"/>
          <w:b/>
          <w:sz w:val="22"/>
          <w:szCs w:val="22"/>
        </w:rPr>
      </w:pPr>
      <w:r w:rsidRPr="006219C9">
        <w:rPr>
          <w:rFonts w:ascii="Arial" w:hAnsi="Arial"/>
          <w:b/>
          <w:sz w:val="22"/>
          <w:szCs w:val="22"/>
        </w:rPr>
        <w:t>Animal Activity Risk Assessment</w:t>
      </w:r>
    </w:p>
    <w:p w14:paraId="6BC3832A" w14:textId="77777777" w:rsidR="00166801" w:rsidRPr="006219C9" w:rsidRDefault="00166801" w:rsidP="00166801">
      <w:pPr>
        <w:spacing w:after="0" w:line="276" w:lineRule="auto"/>
        <w:rPr>
          <w:rFonts w:ascii="Arial" w:hAnsi="Arial"/>
          <w:b/>
          <w:sz w:val="22"/>
          <w:szCs w:val="22"/>
        </w:rPr>
      </w:pPr>
    </w:p>
    <w:p w14:paraId="59D6D8D5" w14:textId="77777777" w:rsidR="00166801" w:rsidRPr="006219C9" w:rsidRDefault="00166801" w:rsidP="00166801">
      <w:pPr>
        <w:pStyle w:val="NoSpacing"/>
        <w:numPr>
          <w:ilvl w:val="0"/>
          <w:numId w:val="31"/>
        </w:numPr>
        <w:spacing w:line="276" w:lineRule="auto"/>
        <w:ind w:left="360"/>
        <w:contextualSpacing/>
        <w:rPr>
          <w:rFonts w:ascii="Arial" w:eastAsia="Cambria" w:hAnsi="Arial" w:cs="Arial"/>
          <w:sz w:val="22"/>
          <w:szCs w:val="22"/>
        </w:rPr>
      </w:pPr>
      <w:r>
        <w:rPr>
          <w:rFonts w:ascii="Arial" w:eastAsia="Cambria" w:hAnsi="Arial" w:cs="Arial"/>
          <w:sz w:val="22"/>
          <w:szCs w:val="22"/>
        </w:rPr>
        <w:t>Fields</w:t>
      </w:r>
      <w:r w:rsidRPr="006219C9">
        <w:rPr>
          <w:rFonts w:ascii="Arial" w:eastAsia="Cambria" w:hAnsi="Arial" w:cs="Arial"/>
          <w:sz w:val="22"/>
          <w:szCs w:val="22"/>
        </w:rPr>
        <w:t xml:space="preserve"> and adjacent lands are assessed prior to harvest, focusing on domestic </w:t>
      </w:r>
      <w:r w:rsidRPr="006219C9">
        <w:rPr>
          <w:rFonts w:ascii="Arial" w:hAnsi="Arial"/>
          <w:sz w:val="22"/>
          <w:szCs w:val="22"/>
        </w:rPr>
        <w:t xml:space="preserve">and </w:t>
      </w:r>
      <w:r w:rsidRPr="006219C9">
        <w:rPr>
          <w:rFonts w:ascii="Arial" w:eastAsia="Cambria" w:hAnsi="Arial" w:cs="Arial"/>
          <w:sz w:val="22"/>
          <w:szCs w:val="22"/>
        </w:rPr>
        <w:t>wild animal activity, including grazing and confined animal feeding operations,</w:t>
      </w:r>
      <w:r>
        <w:rPr>
          <w:rFonts w:ascii="Arial" w:eastAsia="Cambria" w:hAnsi="Arial" w:cs="Arial"/>
          <w:sz w:val="22"/>
          <w:szCs w:val="22"/>
        </w:rPr>
        <w:t xml:space="preserve"> identifying</w:t>
      </w:r>
      <w:r w:rsidRPr="006219C9">
        <w:rPr>
          <w:rFonts w:ascii="Arial" w:eastAsia="Cambria" w:hAnsi="Arial" w:cs="Arial"/>
          <w:sz w:val="22"/>
          <w:szCs w:val="22"/>
        </w:rPr>
        <w:t xml:space="preserve"> type and approximate number of animals, proximity to the fields, water sources and other relevant factors </w:t>
      </w:r>
      <w:r w:rsidRPr="006219C9">
        <w:rPr>
          <w:rFonts w:ascii="Arial" w:eastAsia="Cambria" w:hAnsi="Arial"/>
          <w:sz w:val="22"/>
          <w:szCs w:val="22"/>
        </w:rPr>
        <w:t>(RECORD-12).</w:t>
      </w:r>
    </w:p>
    <w:p w14:paraId="22493D85" w14:textId="77777777" w:rsidR="00166801" w:rsidRPr="006219C9" w:rsidRDefault="00166801" w:rsidP="00166801">
      <w:pPr>
        <w:pStyle w:val="NoSpacing"/>
        <w:numPr>
          <w:ilvl w:val="0"/>
          <w:numId w:val="31"/>
        </w:numPr>
        <w:spacing w:line="276" w:lineRule="auto"/>
        <w:ind w:left="360"/>
        <w:contextualSpacing/>
        <w:rPr>
          <w:rFonts w:ascii="Arial" w:eastAsia="Cambria" w:hAnsi="Arial" w:cs="Arial"/>
          <w:sz w:val="22"/>
          <w:szCs w:val="22"/>
        </w:rPr>
      </w:pPr>
      <w:r>
        <w:rPr>
          <w:rFonts w:ascii="Arial" w:eastAsia="Cambria" w:hAnsi="Arial" w:cs="Arial"/>
          <w:sz w:val="22"/>
          <w:szCs w:val="22"/>
        </w:rPr>
        <w:t>Nesting areas</w:t>
      </w:r>
      <w:r w:rsidRPr="006219C9">
        <w:rPr>
          <w:rFonts w:ascii="Arial" w:eastAsia="Cambria" w:hAnsi="Arial" w:cs="Arial"/>
          <w:sz w:val="22"/>
          <w:szCs w:val="22"/>
        </w:rPr>
        <w:t xml:space="preserve"> in surrounding areas of the </w:t>
      </w:r>
      <w:r>
        <w:rPr>
          <w:rFonts w:ascii="Arial" w:eastAsia="Cambria" w:hAnsi="Arial" w:cs="Arial"/>
          <w:sz w:val="22"/>
          <w:szCs w:val="22"/>
        </w:rPr>
        <w:t>field</w:t>
      </w:r>
      <w:r w:rsidRPr="006219C9">
        <w:rPr>
          <w:rFonts w:ascii="Arial" w:eastAsia="Cambria" w:hAnsi="Arial" w:cs="Arial"/>
          <w:sz w:val="22"/>
          <w:szCs w:val="22"/>
        </w:rPr>
        <w:t xml:space="preserve"> are prevented and eliminated, removing </w:t>
      </w:r>
      <w:r>
        <w:rPr>
          <w:rFonts w:ascii="Arial" w:eastAsia="Cambria" w:hAnsi="Arial" w:cs="Arial"/>
          <w:sz w:val="22"/>
          <w:szCs w:val="22"/>
        </w:rPr>
        <w:t xml:space="preserve">all </w:t>
      </w:r>
      <w:r w:rsidRPr="006219C9">
        <w:rPr>
          <w:rFonts w:ascii="Arial" w:eastAsia="Cambria" w:hAnsi="Arial" w:cs="Arial"/>
          <w:sz w:val="22"/>
          <w:szCs w:val="22"/>
        </w:rPr>
        <w:t xml:space="preserve">garbage, debris, discarded agricultural machinery, old tires, etc., that can harbor and attract insects, rodents, </w:t>
      </w:r>
      <w:r>
        <w:rPr>
          <w:rFonts w:ascii="Arial" w:eastAsia="Cambria" w:hAnsi="Arial" w:cs="Arial"/>
          <w:sz w:val="22"/>
          <w:szCs w:val="22"/>
        </w:rPr>
        <w:t>reptiles, or other wild animals</w:t>
      </w:r>
      <w:r w:rsidRPr="006219C9">
        <w:rPr>
          <w:rFonts w:ascii="Arial" w:eastAsia="Cambria" w:hAnsi="Arial" w:cs="Arial"/>
          <w:sz w:val="22"/>
          <w:szCs w:val="22"/>
        </w:rPr>
        <w:t>.</w:t>
      </w:r>
    </w:p>
    <w:p w14:paraId="6EC9DE7F" w14:textId="77777777" w:rsidR="00166801" w:rsidRPr="006219C9" w:rsidRDefault="00166801" w:rsidP="00166801">
      <w:pPr>
        <w:pStyle w:val="NoSpacing"/>
        <w:numPr>
          <w:ilvl w:val="0"/>
          <w:numId w:val="31"/>
        </w:numPr>
        <w:spacing w:line="276" w:lineRule="auto"/>
        <w:ind w:left="360"/>
        <w:rPr>
          <w:rFonts w:ascii="Arial" w:eastAsia="Cambria" w:hAnsi="Arial" w:cs="Arial"/>
          <w:sz w:val="22"/>
          <w:szCs w:val="22"/>
        </w:rPr>
      </w:pPr>
      <w:r w:rsidRPr="006219C9">
        <w:rPr>
          <w:rFonts w:ascii="Arial" w:eastAsia="Cambria" w:hAnsi="Arial" w:cs="Arial"/>
          <w:sz w:val="22"/>
          <w:szCs w:val="22"/>
        </w:rPr>
        <w:t xml:space="preserve">Domestic animals are not allowed to enter the production areas </w:t>
      </w:r>
      <w:r w:rsidRPr="006219C9">
        <w:rPr>
          <w:rFonts w:ascii="Arial" w:eastAsia="Cambria" w:hAnsi="Arial" w:cs="Arial"/>
          <w:color w:val="4472C4" w:themeColor="accent1"/>
          <w:sz w:val="22"/>
          <w:szCs w:val="22"/>
        </w:rPr>
        <w:t>(optional policy for each farm)</w:t>
      </w:r>
      <w:r w:rsidRPr="006219C9">
        <w:rPr>
          <w:rFonts w:ascii="Arial" w:eastAsia="Cambria" w:hAnsi="Arial" w:cs="Arial"/>
          <w:sz w:val="22"/>
          <w:szCs w:val="22"/>
        </w:rPr>
        <w:t xml:space="preserve">. If there are domestic animals </w:t>
      </w:r>
      <w:r>
        <w:rPr>
          <w:rFonts w:ascii="Arial" w:eastAsia="Cambria" w:hAnsi="Arial" w:cs="Arial"/>
          <w:sz w:val="22"/>
          <w:szCs w:val="22"/>
        </w:rPr>
        <w:t>at</w:t>
      </w:r>
      <w:r w:rsidRPr="006219C9">
        <w:rPr>
          <w:rFonts w:ascii="Arial" w:eastAsia="Cambria" w:hAnsi="Arial" w:cs="Arial"/>
          <w:sz w:val="22"/>
          <w:szCs w:val="22"/>
        </w:rPr>
        <w:t xml:space="preserve"> the farm, they must </w:t>
      </w:r>
      <w:r>
        <w:rPr>
          <w:rFonts w:ascii="Arial" w:eastAsia="Cambria" w:hAnsi="Arial" w:cs="Arial"/>
          <w:sz w:val="22"/>
          <w:szCs w:val="22"/>
        </w:rPr>
        <w:t>be in a</w:t>
      </w:r>
      <w:r w:rsidRPr="006219C9">
        <w:rPr>
          <w:rFonts w:ascii="Arial" w:eastAsia="Cambria" w:hAnsi="Arial" w:cs="Arial"/>
          <w:sz w:val="22"/>
          <w:szCs w:val="22"/>
        </w:rPr>
        <w:t xml:space="preserve"> fenced and/or </w:t>
      </w:r>
      <w:r>
        <w:rPr>
          <w:rFonts w:ascii="Arial" w:eastAsia="Cambria" w:hAnsi="Arial" w:cs="Arial"/>
          <w:sz w:val="22"/>
          <w:szCs w:val="22"/>
        </w:rPr>
        <w:t>designated</w:t>
      </w:r>
      <w:r w:rsidRPr="006219C9">
        <w:rPr>
          <w:rFonts w:ascii="Arial" w:eastAsia="Cambria" w:hAnsi="Arial" w:cs="Arial"/>
          <w:sz w:val="22"/>
          <w:szCs w:val="22"/>
        </w:rPr>
        <w:t xml:space="preserve"> </w:t>
      </w:r>
      <w:r w:rsidRPr="006219C9">
        <w:rPr>
          <w:rFonts w:ascii="Arial" w:eastAsia="Cambria" w:hAnsi="Arial" w:cs="Arial"/>
          <w:sz w:val="22"/>
          <w:szCs w:val="22"/>
        </w:rPr>
        <w:lastRenderedPageBreak/>
        <w:t>area so that they do not enter the production areas during harvest or other cultivation activities.</w:t>
      </w:r>
    </w:p>
    <w:p w14:paraId="51699D68" w14:textId="77777777" w:rsidR="00166801" w:rsidRPr="006219C9" w:rsidRDefault="00166801" w:rsidP="00166801">
      <w:pPr>
        <w:pStyle w:val="NoSpacing"/>
        <w:numPr>
          <w:ilvl w:val="0"/>
          <w:numId w:val="31"/>
        </w:numPr>
        <w:spacing w:line="276" w:lineRule="auto"/>
        <w:ind w:left="360"/>
        <w:rPr>
          <w:rFonts w:ascii="Arial" w:eastAsia="Cambria" w:hAnsi="Arial" w:cs="Arial"/>
          <w:sz w:val="22"/>
          <w:szCs w:val="22"/>
        </w:rPr>
      </w:pPr>
      <w:r w:rsidRPr="006219C9">
        <w:rPr>
          <w:rFonts w:ascii="Arial" w:eastAsia="Cambria" w:hAnsi="Arial" w:cs="Arial"/>
          <w:sz w:val="22"/>
          <w:szCs w:val="22"/>
        </w:rPr>
        <w:t>Eating is not allowed in harvest areas to avoid attracting animals and pests.</w:t>
      </w:r>
    </w:p>
    <w:p w14:paraId="5BC86E94" w14:textId="77777777" w:rsidR="00166801" w:rsidRPr="005163DB" w:rsidRDefault="00166801" w:rsidP="00166801">
      <w:pPr>
        <w:pStyle w:val="ListParagraph"/>
        <w:numPr>
          <w:ilvl w:val="0"/>
          <w:numId w:val="30"/>
        </w:numPr>
        <w:spacing w:after="0" w:line="276" w:lineRule="auto"/>
        <w:ind w:left="354" w:hanging="357"/>
        <w:contextualSpacing/>
        <w:rPr>
          <w:rFonts w:ascii="Arial" w:hAnsi="Arial"/>
          <w:sz w:val="22"/>
          <w:szCs w:val="22"/>
        </w:rPr>
      </w:pPr>
      <w:r w:rsidRPr="006219C9">
        <w:rPr>
          <w:rFonts w:ascii="Arial" w:hAnsi="Arial"/>
          <w:sz w:val="22"/>
          <w:szCs w:val="22"/>
        </w:rPr>
        <w:t xml:space="preserve">Daily </w:t>
      </w:r>
      <w:r w:rsidRPr="005163DB">
        <w:rPr>
          <w:rFonts w:ascii="Arial" w:hAnsi="Arial"/>
          <w:sz w:val="22"/>
          <w:szCs w:val="22"/>
        </w:rPr>
        <w:t xml:space="preserve">patrols are carried out on the entire </w:t>
      </w:r>
      <w:r>
        <w:rPr>
          <w:rFonts w:ascii="Arial" w:hAnsi="Arial"/>
          <w:sz w:val="22"/>
          <w:szCs w:val="22"/>
        </w:rPr>
        <w:t>area</w:t>
      </w:r>
      <w:r w:rsidRPr="005163DB">
        <w:rPr>
          <w:rFonts w:ascii="Arial" w:hAnsi="Arial"/>
          <w:sz w:val="22"/>
          <w:szCs w:val="22"/>
        </w:rPr>
        <w:t xml:space="preserve"> of the farm to look for evidence of animal, rodent and bird activity (traps, </w:t>
      </w:r>
      <w:r>
        <w:rPr>
          <w:rFonts w:ascii="Arial" w:hAnsi="Arial"/>
          <w:sz w:val="22"/>
          <w:szCs w:val="22"/>
        </w:rPr>
        <w:t>tracks</w:t>
      </w:r>
      <w:r w:rsidRPr="005163DB">
        <w:rPr>
          <w:rFonts w:ascii="Arial" w:hAnsi="Arial"/>
          <w:sz w:val="22"/>
          <w:szCs w:val="22"/>
        </w:rPr>
        <w:t xml:space="preserve">, feces, urine, etc.). If any </w:t>
      </w:r>
      <w:r>
        <w:rPr>
          <w:rFonts w:ascii="Arial" w:hAnsi="Arial"/>
          <w:sz w:val="22"/>
          <w:szCs w:val="22"/>
        </w:rPr>
        <w:t>sign</w:t>
      </w:r>
      <w:r w:rsidRPr="005163DB">
        <w:rPr>
          <w:rFonts w:ascii="Arial" w:hAnsi="Arial"/>
          <w:sz w:val="22"/>
          <w:szCs w:val="22"/>
        </w:rPr>
        <w:t xml:space="preserve"> is observed </w:t>
      </w:r>
      <w:r>
        <w:rPr>
          <w:rFonts w:ascii="Arial" w:hAnsi="Arial"/>
          <w:sz w:val="22"/>
          <w:szCs w:val="22"/>
        </w:rPr>
        <w:t>and</w:t>
      </w:r>
      <w:r w:rsidRPr="005163DB">
        <w:rPr>
          <w:rFonts w:ascii="Arial" w:hAnsi="Arial"/>
          <w:sz w:val="22"/>
          <w:szCs w:val="22"/>
        </w:rPr>
        <w:t xml:space="preserve"> a corrective action is required, it is recorded in the corrective action record (RECORD-02).</w:t>
      </w:r>
    </w:p>
    <w:p w14:paraId="33470EC4" w14:textId="77777777" w:rsidR="00166801" w:rsidRPr="005163DB" w:rsidRDefault="00166801" w:rsidP="00166801">
      <w:pPr>
        <w:pStyle w:val="ListParagraph"/>
        <w:numPr>
          <w:ilvl w:val="0"/>
          <w:numId w:val="30"/>
        </w:numPr>
        <w:spacing w:after="0" w:line="276" w:lineRule="auto"/>
        <w:ind w:left="354" w:hanging="357"/>
        <w:contextualSpacing/>
        <w:rPr>
          <w:rFonts w:ascii="Arial" w:hAnsi="Arial"/>
          <w:sz w:val="22"/>
          <w:szCs w:val="22"/>
        </w:rPr>
      </w:pPr>
      <w:r w:rsidRPr="005163DB">
        <w:rPr>
          <w:rFonts w:ascii="Arial" w:hAnsi="Arial"/>
          <w:sz w:val="22"/>
          <w:szCs w:val="22"/>
        </w:rPr>
        <w:t>If the product is visibly contaminated, it is not harvested.</w:t>
      </w:r>
    </w:p>
    <w:p w14:paraId="480E375D" w14:textId="77777777" w:rsidR="00166801" w:rsidRPr="005163DB" w:rsidRDefault="00166801" w:rsidP="00166801">
      <w:pPr>
        <w:pStyle w:val="ListParagraph"/>
        <w:numPr>
          <w:ilvl w:val="0"/>
          <w:numId w:val="30"/>
        </w:numPr>
        <w:spacing w:after="0" w:line="276" w:lineRule="auto"/>
        <w:ind w:left="354" w:hanging="357"/>
        <w:contextualSpacing/>
        <w:rPr>
          <w:rFonts w:ascii="Arial" w:hAnsi="Arial"/>
          <w:sz w:val="22"/>
          <w:szCs w:val="22"/>
        </w:rPr>
      </w:pPr>
      <w:r w:rsidRPr="005163DB">
        <w:rPr>
          <w:rFonts w:ascii="Arial" w:hAnsi="Arial"/>
          <w:sz w:val="22"/>
          <w:szCs w:val="22"/>
        </w:rPr>
        <w:t xml:space="preserve">When there is an </w:t>
      </w:r>
      <w:r>
        <w:rPr>
          <w:rFonts w:ascii="Arial" w:hAnsi="Arial"/>
          <w:sz w:val="22"/>
          <w:szCs w:val="22"/>
        </w:rPr>
        <w:t>unusual animal activity incident</w:t>
      </w:r>
      <w:r w:rsidRPr="005163DB">
        <w:rPr>
          <w:rFonts w:ascii="Arial" w:hAnsi="Arial"/>
          <w:sz w:val="22"/>
          <w:szCs w:val="22"/>
        </w:rPr>
        <w:t>, a corrective action is implemented, and its efficiency is evaluated.</w:t>
      </w:r>
    </w:p>
    <w:p w14:paraId="097BCA89" w14:textId="77777777" w:rsidR="009D0EC0" w:rsidRDefault="009D0EC0" w:rsidP="00166801">
      <w:pPr>
        <w:spacing w:after="0" w:line="276" w:lineRule="auto"/>
        <w:rPr>
          <w:rFonts w:ascii="Arial" w:hAnsi="Arial" w:cs="Arial"/>
          <w:bCs/>
        </w:rPr>
      </w:pPr>
    </w:p>
    <w:sectPr w:rsidR="009D0EC0" w:rsidSect="00166801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FE718" w14:textId="77777777" w:rsidR="0091383F" w:rsidRDefault="0091383F">
      <w:r>
        <w:separator/>
      </w:r>
    </w:p>
  </w:endnote>
  <w:endnote w:type="continuationSeparator" w:id="0">
    <w:p w14:paraId="1A2FBF3E" w14:textId="77777777" w:rsidR="0091383F" w:rsidRDefault="0091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0EA5" w14:textId="77777777" w:rsidR="0091383F" w:rsidRDefault="0091383F">
      <w:r>
        <w:separator/>
      </w:r>
    </w:p>
  </w:footnote>
  <w:footnote w:type="continuationSeparator" w:id="0">
    <w:p w14:paraId="6B6E3BEE" w14:textId="77777777" w:rsidR="0091383F" w:rsidRDefault="00913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3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1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0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9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1"/>
  </w:num>
  <w:num w:numId="2" w16cid:durableId="1678771448">
    <w:abstractNumId w:val="5"/>
  </w:num>
  <w:num w:numId="3" w16cid:durableId="1337608455">
    <w:abstractNumId w:val="25"/>
  </w:num>
  <w:num w:numId="4" w16cid:durableId="1316760050">
    <w:abstractNumId w:val="17"/>
  </w:num>
  <w:num w:numId="5" w16cid:durableId="1839693548">
    <w:abstractNumId w:val="29"/>
  </w:num>
  <w:num w:numId="6" w16cid:durableId="497842168">
    <w:abstractNumId w:val="26"/>
  </w:num>
  <w:num w:numId="7" w16cid:durableId="623343460">
    <w:abstractNumId w:val="27"/>
  </w:num>
  <w:num w:numId="8" w16cid:durableId="229272314">
    <w:abstractNumId w:val="9"/>
  </w:num>
  <w:num w:numId="9" w16cid:durableId="1295528682">
    <w:abstractNumId w:val="14"/>
  </w:num>
  <w:num w:numId="10" w16cid:durableId="1938245951">
    <w:abstractNumId w:val="21"/>
  </w:num>
  <w:num w:numId="11" w16cid:durableId="1148207804">
    <w:abstractNumId w:val="30"/>
  </w:num>
  <w:num w:numId="12" w16cid:durableId="2001225663">
    <w:abstractNumId w:val="22"/>
  </w:num>
  <w:num w:numId="13" w16cid:durableId="1803501958">
    <w:abstractNumId w:val="10"/>
  </w:num>
  <w:num w:numId="14" w16cid:durableId="2586743">
    <w:abstractNumId w:val="19"/>
  </w:num>
  <w:num w:numId="15" w16cid:durableId="1023435985">
    <w:abstractNumId w:val="16"/>
  </w:num>
  <w:num w:numId="16" w16cid:durableId="1677228810">
    <w:abstractNumId w:val="20"/>
  </w:num>
  <w:num w:numId="17" w16cid:durableId="2003312100">
    <w:abstractNumId w:val="4"/>
  </w:num>
  <w:num w:numId="18" w16cid:durableId="2102677506">
    <w:abstractNumId w:val="2"/>
  </w:num>
  <w:num w:numId="19" w16cid:durableId="761797730">
    <w:abstractNumId w:val="28"/>
  </w:num>
  <w:num w:numId="20" w16cid:durableId="595746600">
    <w:abstractNumId w:val="15"/>
  </w:num>
  <w:num w:numId="21" w16cid:durableId="1328095547">
    <w:abstractNumId w:val="18"/>
  </w:num>
  <w:num w:numId="22" w16cid:durableId="845747408">
    <w:abstractNumId w:val="3"/>
  </w:num>
  <w:num w:numId="23" w16cid:durableId="882520251">
    <w:abstractNumId w:val="23"/>
  </w:num>
  <w:num w:numId="24" w16cid:durableId="1041978721">
    <w:abstractNumId w:val="7"/>
  </w:num>
  <w:num w:numId="25" w16cid:durableId="856390168">
    <w:abstractNumId w:val="0"/>
  </w:num>
  <w:num w:numId="26" w16cid:durableId="1321424156">
    <w:abstractNumId w:val="6"/>
  </w:num>
  <w:num w:numId="27" w16cid:durableId="1801802828">
    <w:abstractNumId w:val="24"/>
  </w:num>
  <w:num w:numId="28" w16cid:durableId="1107508768">
    <w:abstractNumId w:val="12"/>
  </w:num>
  <w:num w:numId="29" w16cid:durableId="1267231868">
    <w:abstractNumId w:val="31"/>
  </w:num>
  <w:num w:numId="30" w16cid:durableId="797384021">
    <w:abstractNumId w:val="8"/>
  </w:num>
  <w:num w:numId="31" w16cid:durableId="1952085355">
    <w:abstractNumId w:val="13"/>
  </w:num>
  <w:num w:numId="32" w16cid:durableId="1581065732">
    <w:abstractNumId w:val="1"/>
  </w:num>
  <w:num w:numId="33" w16cid:durableId="632908858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2428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2864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2</cp:revision>
  <cp:lastPrinted>2009-09-03T15:26:00Z</cp:lastPrinted>
  <dcterms:created xsi:type="dcterms:W3CDTF">2022-08-31T17:56:00Z</dcterms:created>
  <dcterms:modified xsi:type="dcterms:W3CDTF">2022-08-31T17:56:00Z</dcterms:modified>
</cp:coreProperties>
</file>